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A4" w:rsidRDefault="00903435" w:rsidP="003B0DEA">
      <w:pPr>
        <w:pStyle w:val="ListParagraph"/>
        <w:tabs>
          <w:tab w:val="left" w:pos="0"/>
          <w:tab w:val="num" w:pos="360"/>
        </w:tabs>
        <w:spacing w:after="0" w:line="264" w:lineRule="auto"/>
        <w:ind w:left="0"/>
        <w:jc w:val="center"/>
        <w:rPr>
          <w:rFonts w:eastAsia="Times New Roman" w:cs="Calibri"/>
          <w:b/>
          <w:color w:val="0070C0"/>
          <w:sz w:val="28"/>
          <w:szCs w:val="36"/>
        </w:rPr>
      </w:pPr>
      <w:r>
        <w:rPr>
          <w:rFonts w:eastAsia="Times New Roman" w:cs="Calibri"/>
          <w:b/>
          <w:noProof/>
          <w:color w:val="0070C0"/>
          <w:sz w:val="20"/>
          <w:szCs w:val="20"/>
        </w:rPr>
        <w:drawing>
          <wp:inline distT="0" distB="0" distL="0" distR="0" wp14:anchorId="520DA658" wp14:editId="70B35508">
            <wp:extent cx="3271396" cy="1575582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355" cy="158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80E">
        <w:rPr>
          <w:rFonts w:eastAsia="Times New Roman" w:cs="Calibri"/>
          <w:b/>
          <w:color w:val="0070C0"/>
          <w:sz w:val="20"/>
          <w:szCs w:val="20"/>
        </w:rPr>
        <w:br/>
      </w:r>
    </w:p>
    <w:p w:rsidR="00903435" w:rsidRPr="00524617" w:rsidRDefault="00903435" w:rsidP="003B0DEA">
      <w:pPr>
        <w:pStyle w:val="ListParagraph"/>
        <w:tabs>
          <w:tab w:val="left" w:pos="0"/>
          <w:tab w:val="num" w:pos="360"/>
        </w:tabs>
        <w:spacing w:after="0" w:line="264" w:lineRule="auto"/>
        <w:ind w:left="0"/>
        <w:jc w:val="center"/>
        <w:rPr>
          <w:rFonts w:eastAsia="Times New Roman" w:cs="Calibri"/>
          <w:b/>
          <w:color w:val="0070C0"/>
          <w:sz w:val="28"/>
          <w:szCs w:val="36"/>
        </w:rPr>
      </w:pPr>
    </w:p>
    <w:p w:rsidR="00524617" w:rsidRPr="00306BBD" w:rsidRDefault="00524617" w:rsidP="00306BBD">
      <w:pPr>
        <w:pStyle w:val="ListParagraph"/>
        <w:tabs>
          <w:tab w:val="left" w:pos="0"/>
          <w:tab w:val="num" w:pos="360"/>
        </w:tabs>
        <w:spacing w:before="200" w:after="0" w:line="264" w:lineRule="auto"/>
        <w:ind w:left="0"/>
        <w:jc w:val="center"/>
        <w:rPr>
          <w:rFonts w:eastAsia="Times New Roman" w:cs="Calibri"/>
          <w:b/>
          <w:color w:val="2B8E1E"/>
          <w:sz w:val="36"/>
          <w:szCs w:val="36"/>
        </w:rPr>
      </w:pPr>
      <w:r w:rsidRPr="00524617">
        <w:rPr>
          <w:rFonts w:eastAsia="Times New Roman" w:cs="Calibri"/>
          <w:b/>
          <w:color w:val="2B8E1E"/>
          <w:sz w:val="36"/>
          <w:szCs w:val="36"/>
        </w:rPr>
        <w:t>F</w:t>
      </w:r>
      <w:r>
        <w:rPr>
          <w:rFonts w:eastAsia="Times New Roman" w:cs="Calibri"/>
          <w:b/>
          <w:color w:val="2B8E1E"/>
          <w:sz w:val="36"/>
          <w:szCs w:val="36"/>
        </w:rPr>
        <w:t>requently Asked Questions</w:t>
      </w:r>
      <w:r w:rsidR="0018654F" w:rsidRPr="00F57965">
        <w:rPr>
          <w:rFonts w:eastAsia="Times New Roman" w:cs="Calibri"/>
          <w:b/>
          <w:color w:val="2B8E1E"/>
          <w:sz w:val="36"/>
          <w:szCs w:val="36"/>
        </w:rPr>
        <w:br/>
      </w:r>
      <w:r w:rsidR="0018654F" w:rsidRPr="00524617">
        <w:rPr>
          <w:rFonts w:eastAsia="Times New Roman" w:cs="Calibri"/>
          <w:b/>
          <w:color w:val="2B8E1E"/>
          <w:sz w:val="36"/>
          <w:szCs w:val="36"/>
        </w:rPr>
        <w:t xml:space="preserve"> Wound Care</w:t>
      </w:r>
    </w:p>
    <w:p w:rsidR="007A14E2" w:rsidRPr="00722015" w:rsidRDefault="007A14E2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b/>
          <w:sz w:val="28"/>
          <w:szCs w:val="28"/>
        </w:rPr>
      </w:pPr>
    </w:p>
    <w:p w:rsidR="0018654F" w:rsidRPr="00F57965" w:rsidRDefault="0018654F" w:rsidP="003B0DEA">
      <w:pPr>
        <w:pStyle w:val="ListParagraph"/>
        <w:spacing w:after="0" w:line="264" w:lineRule="auto"/>
        <w:ind w:left="0"/>
        <w:jc w:val="both"/>
        <w:rPr>
          <w:rFonts w:eastAsia="Times New Roman" w:cs="Calibri"/>
          <w:color w:val="2B8E1E"/>
          <w:sz w:val="32"/>
          <w:szCs w:val="32"/>
        </w:rPr>
      </w:pPr>
      <w:r w:rsidRPr="00F57965">
        <w:rPr>
          <w:rFonts w:eastAsia="Times New Roman" w:cs="Calibri"/>
          <w:b/>
          <w:color w:val="2B8E1E"/>
          <w:sz w:val="32"/>
          <w:szCs w:val="32"/>
        </w:rPr>
        <w:t>The majority of our nurses feel comfortable using chlorhexidine (CHG) cloths on superficial wounds, but some do not.  How would you suggest easing their concerns?</w:t>
      </w:r>
    </w:p>
    <w:p w:rsidR="0018654F" w:rsidRPr="00681760" w:rsidRDefault="002549A7" w:rsidP="003B0DEA">
      <w:pPr>
        <w:pStyle w:val="ListParagraph"/>
        <w:spacing w:after="0" w:line="264" w:lineRule="auto"/>
        <w:ind w:left="0"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 xml:space="preserve">Remind all nursing staff that </w:t>
      </w:r>
      <w:r w:rsidR="0018654F" w:rsidRPr="00681760">
        <w:rPr>
          <w:rFonts w:eastAsia="Times New Roman" w:cs="Calibri"/>
          <w:sz w:val="28"/>
          <w:szCs w:val="28"/>
        </w:rPr>
        <w:t xml:space="preserve">CHG cloths are safe to use on superficial wounds and stage 1 &amp; 2 decubitus ulcers.  </w:t>
      </w:r>
      <w:r>
        <w:rPr>
          <w:rFonts w:eastAsia="Times New Roman" w:cs="Calibri"/>
          <w:sz w:val="28"/>
          <w:szCs w:val="28"/>
        </w:rPr>
        <w:t xml:space="preserve">Using the buddy system, in which nursing staff </w:t>
      </w:r>
      <w:r w:rsidR="003B0DEA">
        <w:rPr>
          <w:rFonts w:eastAsia="Times New Roman" w:cs="Calibri"/>
          <w:sz w:val="28"/>
          <w:szCs w:val="28"/>
        </w:rPr>
        <w:t>who</w:t>
      </w:r>
      <w:r>
        <w:rPr>
          <w:rFonts w:eastAsia="Times New Roman" w:cs="Calibri"/>
          <w:sz w:val="28"/>
          <w:szCs w:val="28"/>
        </w:rPr>
        <w:t xml:space="preserve"> are comfortable using CHG on superficial wounds buddy up with staff </w:t>
      </w:r>
      <w:r w:rsidR="003B0DEA">
        <w:rPr>
          <w:rFonts w:eastAsia="Times New Roman" w:cs="Calibri"/>
          <w:sz w:val="28"/>
          <w:szCs w:val="28"/>
        </w:rPr>
        <w:t>who are</w:t>
      </w:r>
      <w:r>
        <w:rPr>
          <w:rFonts w:eastAsia="Times New Roman" w:cs="Calibri"/>
          <w:sz w:val="28"/>
          <w:szCs w:val="28"/>
        </w:rPr>
        <w:t xml:space="preserve"> less comfortable</w:t>
      </w:r>
      <w:r w:rsidR="00524617">
        <w:rPr>
          <w:rFonts w:eastAsia="Times New Roman" w:cs="Calibri"/>
          <w:sz w:val="28"/>
          <w:szCs w:val="28"/>
        </w:rPr>
        <w:t>,</w:t>
      </w:r>
      <w:r>
        <w:rPr>
          <w:rFonts w:eastAsia="Times New Roman" w:cs="Calibri"/>
          <w:sz w:val="28"/>
          <w:szCs w:val="28"/>
        </w:rPr>
        <w:t xml:space="preserve"> can also help. </w:t>
      </w:r>
    </w:p>
    <w:p w:rsidR="0018654F" w:rsidRPr="00524617" w:rsidRDefault="0018654F" w:rsidP="003B0DEA">
      <w:pPr>
        <w:pStyle w:val="ListParagraph"/>
        <w:tabs>
          <w:tab w:val="left" w:pos="0"/>
        </w:tabs>
        <w:spacing w:line="264" w:lineRule="auto"/>
        <w:ind w:left="0"/>
        <w:jc w:val="both"/>
        <w:rPr>
          <w:rFonts w:cs="Arial"/>
          <w:b/>
          <w:color w:val="006496"/>
          <w:sz w:val="20"/>
          <w:szCs w:val="26"/>
        </w:rPr>
      </w:pPr>
    </w:p>
    <w:p w:rsidR="0018654F" w:rsidRPr="00871CBD" w:rsidRDefault="0018654F" w:rsidP="003B0DEA">
      <w:pPr>
        <w:pStyle w:val="ListParagraph"/>
        <w:spacing w:after="0" w:line="264" w:lineRule="auto"/>
        <w:ind w:left="0"/>
        <w:jc w:val="both"/>
        <w:rPr>
          <w:rFonts w:eastAsia="Times New Roman" w:cs="Calibri"/>
          <w:sz w:val="28"/>
          <w:szCs w:val="28"/>
        </w:rPr>
      </w:pPr>
      <w:r w:rsidRPr="00F57965">
        <w:rPr>
          <w:rFonts w:cs="Arial"/>
          <w:b/>
          <w:color w:val="2B8E1E"/>
          <w:sz w:val="32"/>
          <w:szCs w:val="32"/>
        </w:rPr>
        <w:t xml:space="preserve">Should I be concerned about CHG having a stinging effect on wounds? </w:t>
      </w:r>
      <w:r>
        <w:rPr>
          <w:rFonts w:cs="Arial"/>
          <w:b/>
          <w:color w:val="0070C0"/>
          <w:sz w:val="32"/>
          <w:szCs w:val="32"/>
        </w:rPr>
        <w:br/>
      </w:r>
      <w:r w:rsidRPr="00871CBD">
        <w:rPr>
          <w:rFonts w:eastAsia="Times New Roman" w:cs="Calibri"/>
          <w:sz w:val="28"/>
          <w:szCs w:val="28"/>
        </w:rPr>
        <w:t xml:space="preserve">Antiseptic over-the-counter products often contain alcohol and will sting when applied to wounds.  In contrast, CHG cloths do not contain alcohol and will not sting. In fact, CHG cloths contain </w:t>
      </w:r>
      <w:proofErr w:type="spellStart"/>
      <w:r w:rsidRPr="00871CBD">
        <w:rPr>
          <w:rFonts w:eastAsia="Times New Roman" w:cs="Calibri"/>
          <w:sz w:val="28"/>
          <w:szCs w:val="28"/>
        </w:rPr>
        <w:t>dimethicone</w:t>
      </w:r>
      <w:proofErr w:type="spellEnd"/>
      <w:r w:rsidRPr="00871CBD">
        <w:rPr>
          <w:rFonts w:eastAsia="Times New Roman" w:cs="Calibri"/>
          <w:sz w:val="28"/>
          <w:szCs w:val="28"/>
        </w:rPr>
        <w:t xml:space="preserve"> and aloe</w:t>
      </w:r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vera</w:t>
      </w:r>
      <w:proofErr w:type="spellEnd"/>
      <w:r w:rsidRPr="00871CBD">
        <w:rPr>
          <w:rFonts w:eastAsia="Times New Roman" w:cs="Calibri"/>
          <w:sz w:val="28"/>
          <w:szCs w:val="28"/>
        </w:rPr>
        <w:t xml:space="preserve"> which are moisturizers and actually have a soothing effect on the superficial wound area.</w:t>
      </w:r>
    </w:p>
    <w:p w:rsidR="0018654F" w:rsidRPr="00952BAC" w:rsidRDefault="0018654F" w:rsidP="003B0DEA">
      <w:pPr>
        <w:pStyle w:val="ListParagraph"/>
        <w:tabs>
          <w:tab w:val="left" w:pos="0"/>
        </w:tabs>
        <w:spacing w:line="264" w:lineRule="auto"/>
        <w:ind w:left="0"/>
        <w:rPr>
          <w:rFonts w:cs="Arial"/>
          <w:color w:val="0070C0"/>
          <w:sz w:val="26"/>
          <w:szCs w:val="26"/>
        </w:rPr>
      </w:pPr>
    </w:p>
    <w:p w:rsidR="0018654F" w:rsidRPr="00F57965" w:rsidRDefault="0018654F" w:rsidP="003B0DEA">
      <w:pPr>
        <w:pStyle w:val="ListParagraph"/>
        <w:tabs>
          <w:tab w:val="left" w:pos="0"/>
        </w:tabs>
        <w:spacing w:line="264" w:lineRule="auto"/>
        <w:ind w:left="0"/>
        <w:jc w:val="both"/>
        <w:rPr>
          <w:rFonts w:cs="Arial"/>
          <w:b/>
          <w:color w:val="2B8E1E"/>
          <w:sz w:val="32"/>
          <w:szCs w:val="32"/>
        </w:rPr>
      </w:pPr>
      <w:r w:rsidRPr="00F57965">
        <w:rPr>
          <w:rFonts w:cs="Arial"/>
          <w:b/>
          <w:color w:val="2B8E1E"/>
          <w:sz w:val="32"/>
          <w:szCs w:val="32"/>
        </w:rPr>
        <w:t>Will CHG be absorbed if I put it on a wound?</w:t>
      </w:r>
    </w:p>
    <w:p w:rsidR="00C14017" w:rsidRDefault="0018654F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8"/>
          <w:szCs w:val="28"/>
        </w:rPr>
      </w:pPr>
      <w:r w:rsidRPr="00722015">
        <w:rPr>
          <w:rFonts w:cs="Arial"/>
          <w:sz w:val="28"/>
          <w:szCs w:val="28"/>
        </w:rPr>
        <w:t>There is minimal to no systemic absorption when using CHG on a superficial wound.  In addition, the CHG may be particularly important to get rid</w:t>
      </w:r>
      <w:r>
        <w:rPr>
          <w:rFonts w:cs="Arial"/>
          <w:sz w:val="28"/>
          <w:szCs w:val="28"/>
        </w:rPr>
        <w:t xml:space="preserve"> of bacteria in an open wound and prevent infection.</w:t>
      </w:r>
      <w:bookmarkStart w:id="0" w:name="_GoBack"/>
      <w:bookmarkEnd w:id="0"/>
    </w:p>
    <w:p w:rsidR="00C14017" w:rsidRPr="007A14E2" w:rsidRDefault="00C14017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8"/>
          <w:szCs w:val="28"/>
        </w:rPr>
      </w:pPr>
    </w:p>
    <w:p w:rsidR="0018654F" w:rsidRPr="00F57965" w:rsidRDefault="0018654F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color w:val="2B8E1E"/>
          <w:sz w:val="28"/>
          <w:szCs w:val="28"/>
        </w:rPr>
      </w:pPr>
      <w:r w:rsidRPr="00F57965">
        <w:rPr>
          <w:rFonts w:cs="Arial"/>
          <w:b/>
          <w:color w:val="2B8E1E"/>
          <w:sz w:val="32"/>
          <w:szCs w:val="32"/>
        </w:rPr>
        <w:t xml:space="preserve">For what types of wounds is CHG safe? </w:t>
      </w:r>
    </w:p>
    <w:p w:rsidR="003B0DEA" w:rsidRDefault="003B0DEA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8"/>
          <w:szCs w:val="28"/>
        </w:rPr>
      </w:pPr>
      <w:r w:rsidRPr="00722015">
        <w:rPr>
          <w:rFonts w:cs="Arial"/>
          <w:sz w:val="28"/>
          <w:szCs w:val="28"/>
        </w:rPr>
        <w:t xml:space="preserve">CHG can be </w:t>
      </w:r>
      <w:r>
        <w:rPr>
          <w:rFonts w:cs="Arial"/>
          <w:sz w:val="28"/>
          <w:szCs w:val="28"/>
        </w:rPr>
        <w:t xml:space="preserve">gently </w:t>
      </w:r>
      <w:r w:rsidRPr="00722015">
        <w:rPr>
          <w:rFonts w:cs="Arial"/>
          <w:sz w:val="28"/>
          <w:szCs w:val="28"/>
        </w:rPr>
        <w:t xml:space="preserve">applied to any superficial wound, including stage 1 and 2 decubitus ulcers, friable skin/rash, and superficial burns.  </w:t>
      </w:r>
      <w:r w:rsidR="007143F1" w:rsidRPr="00722015">
        <w:rPr>
          <w:rFonts w:cs="Arial"/>
          <w:sz w:val="28"/>
          <w:szCs w:val="28"/>
        </w:rPr>
        <w:t xml:space="preserve">We </w:t>
      </w:r>
      <w:r w:rsidR="007143F1">
        <w:rPr>
          <w:rFonts w:cs="Arial"/>
          <w:sz w:val="28"/>
          <w:szCs w:val="28"/>
        </w:rPr>
        <w:t xml:space="preserve">do not </w:t>
      </w:r>
      <w:r w:rsidR="007143F1" w:rsidRPr="00722015">
        <w:rPr>
          <w:rFonts w:cs="Arial"/>
          <w:sz w:val="28"/>
          <w:szCs w:val="28"/>
        </w:rPr>
        <w:t xml:space="preserve">recommend </w:t>
      </w:r>
      <w:r w:rsidR="007143F1">
        <w:rPr>
          <w:rFonts w:cs="Arial"/>
          <w:sz w:val="28"/>
          <w:szCs w:val="28"/>
        </w:rPr>
        <w:lastRenderedPageBreak/>
        <w:t>using</w:t>
      </w:r>
      <w:r w:rsidR="007143F1" w:rsidRPr="00722015">
        <w:rPr>
          <w:rFonts w:cs="Arial"/>
          <w:sz w:val="28"/>
          <w:szCs w:val="28"/>
        </w:rPr>
        <w:t xml:space="preserve"> CHG on </w:t>
      </w:r>
      <w:r w:rsidR="007143F1">
        <w:rPr>
          <w:rFonts w:cs="Arial"/>
          <w:sz w:val="28"/>
          <w:szCs w:val="28"/>
        </w:rPr>
        <w:t xml:space="preserve">packed wounds or </w:t>
      </w:r>
      <w:r w:rsidR="007143F1" w:rsidRPr="00722015">
        <w:rPr>
          <w:rFonts w:cs="Arial"/>
          <w:sz w:val="28"/>
          <w:szCs w:val="28"/>
        </w:rPr>
        <w:t>wounds</w:t>
      </w:r>
      <w:r w:rsidR="007143F1">
        <w:rPr>
          <w:rFonts w:cs="Arial"/>
          <w:sz w:val="28"/>
          <w:szCs w:val="28"/>
        </w:rPr>
        <w:t xml:space="preserve"> that are </w:t>
      </w:r>
      <w:r w:rsidR="007143F1" w:rsidRPr="00722015">
        <w:rPr>
          <w:rFonts w:cs="Arial"/>
          <w:sz w:val="28"/>
          <w:szCs w:val="28"/>
        </w:rPr>
        <w:t xml:space="preserve">large or </w:t>
      </w:r>
      <w:r w:rsidR="007143F1">
        <w:rPr>
          <w:rFonts w:cs="Arial"/>
          <w:sz w:val="28"/>
          <w:szCs w:val="28"/>
        </w:rPr>
        <w:t>deep</w:t>
      </w:r>
      <w:r w:rsidR="007143F1" w:rsidRPr="00722015">
        <w:rPr>
          <w:rFonts w:cs="Arial"/>
          <w:sz w:val="28"/>
          <w:szCs w:val="28"/>
        </w:rPr>
        <w:t>.</w:t>
      </w:r>
      <w:r w:rsidR="007143F1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>Skin near and surrounding any wound should always be cleaned well.</w:t>
      </w:r>
    </w:p>
    <w:p w:rsidR="0018654F" w:rsidRPr="003B0DEA" w:rsidRDefault="0018654F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0"/>
          <w:szCs w:val="20"/>
        </w:rPr>
      </w:pPr>
    </w:p>
    <w:p w:rsidR="0018654F" w:rsidRPr="00F57965" w:rsidRDefault="0018654F" w:rsidP="003B0DEA">
      <w:pPr>
        <w:pStyle w:val="ListParagraph"/>
        <w:tabs>
          <w:tab w:val="left" w:pos="0"/>
        </w:tabs>
        <w:spacing w:line="264" w:lineRule="auto"/>
        <w:ind w:left="0"/>
        <w:jc w:val="both"/>
        <w:rPr>
          <w:rFonts w:cs="Arial"/>
          <w:b/>
          <w:color w:val="2B8E1E"/>
          <w:sz w:val="32"/>
          <w:szCs w:val="32"/>
        </w:rPr>
      </w:pPr>
      <w:r w:rsidRPr="00F57965">
        <w:rPr>
          <w:rFonts w:cs="Arial"/>
          <w:b/>
          <w:color w:val="2B8E1E"/>
          <w:sz w:val="32"/>
          <w:szCs w:val="32"/>
        </w:rPr>
        <w:t>Can I use CHG cloths over a closed surgical incision?</w:t>
      </w:r>
    </w:p>
    <w:p w:rsidR="0018654F" w:rsidRPr="006F2643" w:rsidRDefault="0018654F" w:rsidP="003B0DEA">
      <w:pPr>
        <w:pStyle w:val="ListParagraph"/>
        <w:spacing w:after="0" w:line="264" w:lineRule="auto"/>
        <w:ind w:left="0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 xml:space="preserve">Yes. </w:t>
      </w:r>
      <w:r w:rsidRPr="006F2643">
        <w:rPr>
          <w:rFonts w:eastAsia="Times New Roman" w:cs="Calibri"/>
          <w:sz w:val="28"/>
          <w:szCs w:val="28"/>
        </w:rPr>
        <w:t xml:space="preserve">CHG is beneficial and should be applied over a closed surgical incision to eradicate bacteria and </w:t>
      </w:r>
      <w:r>
        <w:rPr>
          <w:rFonts w:eastAsia="Times New Roman" w:cs="Calibri"/>
          <w:sz w:val="28"/>
          <w:szCs w:val="28"/>
        </w:rPr>
        <w:t xml:space="preserve">the </w:t>
      </w:r>
      <w:r w:rsidRPr="006F2643">
        <w:rPr>
          <w:rFonts w:eastAsia="Times New Roman" w:cs="Calibri"/>
          <w:sz w:val="28"/>
          <w:szCs w:val="28"/>
        </w:rPr>
        <w:t xml:space="preserve">reduce risk of infection. </w:t>
      </w:r>
    </w:p>
    <w:p w:rsidR="0018654F" w:rsidRPr="003B0DEA" w:rsidRDefault="0018654F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0"/>
          <w:szCs w:val="20"/>
        </w:rPr>
      </w:pPr>
    </w:p>
    <w:p w:rsidR="0018654F" w:rsidRPr="00F57965" w:rsidRDefault="0018654F" w:rsidP="003B0DEA">
      <w:pPr>
        <w:pStyle w:val="ListParagraph"/>
        <w:tabs>
          <w:tab w:val="left" w:pos="0"/>
        </w:tabs>
        <w:spacing w:line="264" w:lineRule="auto"/>
        <w:ind w:left="0"/>
        <w:jc w:val="both"/>
        <w:rPr>
          <w:rFonts w:cs="Arial"/>
          <w:b/>
          <w:color w:val="2B8E1E"/>
          <w:sz w:val="32"/>
          <w:szCs w:val="32"/>
        </w:rPr>
      </w:pPr>
      <w:r w:rsidRPr="00F57965">
        <w:rPr>
          <w:rFonts w:cs="Arial"/>
          <w:b/>
          <w:color w:val="2B8E1E"/>
          <w:sz w:val="32"/>
          <w:szCs w:val="32"/>
        </w:rPr>
        <w:t xml:space="preserve">What if my </w:t>
      </w:r>
      <w:r w:rsidR="006A47F1">
        <w:rPr>
          <w:rFonts w:cs="Arial"/>
          <w:b/>
          <w:color w:val="2B8E1E"/>
          <w:sz w:val="32"/>
          <w:szCs w:val="32"/>
        </w:rPr>
        <w:t>patient</w:t>
      </w:r>
      <w:r w:rsidRPr="00F57965">
        <w:rPr>
          <w:rFonts w:cs="Arial"/>
          <w:b/>
          <w:color w:val="2B8E1E"/>
          <w:sz w:val="32"/>
          <w:szCs w:val="32"/>
        </w:rPr>
        <w:t xml:space="preserve"> has a wound </w:t>
      </w:r>
      <w:proofErr w:type="spellStart"/>
      <w:r w:rsidRPr="00F57965">
        <w:rPr>
          <w:rFonts w:cs="Arial"/>
          <w:b/>
          <w:color w:val="2B8E1E"/>
          <w:sz w:val="32"/>
          <w:szCs w:val="32"/>
        </w:rPr>
        <w:t>vac</w:t>
      </w:r>
      <w:proofErr w:type="spellEnd"/>
      <w:r w:rsidRPr="00F57965">
        <w:rPr>
          <w:rFonts w:cs="Arial"/>
          <w:b/>
          <w:color w:val="2B8E1E"/>
          <w:sz w:val="32"/>
          <w:szCs w:val="32"/>
        </w:rPr>
        <w:t>?</w:t>
      </w:r>
    </w:p>
    <w:p w:rsidR="003B0DEA" w:rsidRPr="00722015" w:rsidRDefault="003B0DEA" w:rsidP="008719FB">
      <w:pPr>
        <w:pStyle w:val="ListParagraph"/>
        <w:tabs>
          <w:tab w:val="left" w:pos="0"/>
          <w:tab w:val="num" w:pos="360"/>
        </w:tabs>
        <w:ind w:left="0"/>
        <w:jc w:val="both"/>
        <w:rPr>
          <w:rFonts w:cs="Arial"/>
          <w:sz w:val="28"/>
          <w:szCs w:val="28"/>
        </w:rPr>
      </w:pPr>
      <w:r w:rsidRPr="00722015">
        <w:rPr>
          <w:rFonts w:cs="Arial"/>
          <w:sz w:val="28"/>
          <w:szCs w:val="28"/>
        </w:rPr>
        <w:t xml:space="preserve">CHG should be applied over any semi-permeable or occlusive dressing. This includes wound dressings that meet that criteria, as well as wound </w:t>
      </w:r>
      <w:proofErr w:type="spellStart"/>
      <w:r w:rsidRPr="00722015">
        <w:rPr>
          <w:rFonts w:cs="Arial"/>
          <w:sz w:val="28"/>
          <w:szCs w:val="28"/>
        </w:rPr>
        <w:t>vacs</w:t>
      </w:r>
      <w:proofErr w:type="spellEnd"/>
      <w:r w:rsidRPr="00722015">
        <w:rPr>
          <w:rFonts w:cs="Arial"/>
          <w:sz w:val="28"/>
          <w:szCs w:val="28"/>
        </w:rPr>
        <w:t xml:space="preserve">.  </w:t>
      </w:r>
      <w:r>
        <w:rPr>
          <w:rFonts w:cs="Arial"/>
          <w:sz w:val="28"/>
          <w:szCs w:val="28"/>
        </w:rPr>
        <w:t xml:space="preserve">Apply over the dressing and to any tube within 6 inches of the body. </w:t>
      </w:r>
      <w:r w:rsidRPr="00722015">
        <w:rPr>
          <w:rFonts w:cs="Arial"/>
          <w:sz w:val="28"/>
          <w:szCs w:val="28"/>
        </w:rPr>
        <w:t xml:space="preserve">CHG can also be applied over sutured or stapled wounds. If the dressing is permeable (for example, gauze), then use CHG up to the dressing. </w:t>
      </w:r>
    </w:p>
    <w:p w:rsidR="0018654F" w:rsidRPr="003B0DEA" w:rsidRDefault="0018654F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0"/>
          <w:szCs w:val="20"/>
        </w:rPr>
      </w:pPr>
    </w:p>
    <w:p w:rsidR="0018654F" w:rsidRPr="00F57965" w:rsidRDefault="0018654F" w:rsidP="003B0DEA">
      <w:pPr>
        <w:pStyle w:val="ListParagraph"/>
        <w:tabs>
          <w:tab w:val="left" w:pos="0"/>
        </w:tabs>
        <w:spacing w:line="264" w:lineRule="auto"/>
        <w:ind w:left="0"/>
        <w:jc w:val="both"/>
        <w:rPr>
          <w:rFonts w:cs="Arial"/>
          <w:b/>
          <w:color w:val="2B8E1E"/>
          <w:sz w:val="32"/>
          <w:szCs w:val="32"/>
        </w:rPr>
      </w:pPr>
      <w:r w:rsidRPr="00F57965">
        <w:rPr>
          <w:rFonts w:cs="Arial"/>
          <w:b/>
          <w:color w:val="2B8E1E"/>
          <w:sz w:val="32"/>
          <w:szCs w:val="32"/>
        </w:rPr>
        <w:t>How firmly should I apply CHG cloths to a wound?</w:t>
      </w:r>
    </w:p>
    <w:p w:rsidR="0018654F" w:rsidRPr="00722015" w:rsidRDefault="0018654F" w:rsidP="008719FB">
      <w:pPr>
        <w:pStyle w:val="ListParagraph"/>
        <w:tabs>
          <w:tab w:val="left" w:pos="0"/>
          <w:tab w:val="num" w:pos="360"/>
        </w:tabs>
        <w:ind w:left="0"/>
        <w:jc w:val="both"/>
        <w:rPr>
          <w:rFonts w:cs="Arial"/>
          <w:sz w:val="28"/>
          <w:szCs w:val="28"/>
        </w:rPr>
      </w:pPr>
      <w:r w:rsidRPr="00722015">
        <w:rPr>
          <w:rFonts w:cs="Arial"/>
          <w:sz w:val="28"/>
          <w:szCs w:val="28"/>
        </w:rPr>
        <w:t xml:space="preserve">It depends on whether the wound is over a bony prominence or not. If the wound is not over a bony prominence, then CHG should be applied with a firm massage to ensure adequate contact and anti-bacterial activity. However, if the wound is in the location of a bony prominence, a </w:t>
      </w:r>
      <w:r w:rsidRPr="00722015">
        <w:rPr>
          <w:rFonts w:cs="Arial"/>
          <w:i/>
          <w:sz w:val="28"/>
          <w:szCs w:val="28"/>
        </w:rPr>
        <w:t>gentle</w:t>
      </w:r>
      <w:r w:rsidRPr="00722015">
        <w:rPr>
          <w:rFonts w:cs="Arial"/>
          <w:sz w:val="28"/>
          <w:szCs w:val="28"/>
        </w:rPr>
        <w:t xml:space="preserve"> </w:t>
      </w:r>
      <w:r w:rsidRPr="00722015">
        <w:rPr>
          <w:rFonts w:cs="Arial"/>
          <w:i/>
          <w:sz w:val="28"/>
          <w:szCs w:val="28"/>
        </w:rPr>
        <w:t xml:space="preserve">massaging motion </w:t>
      </w:r>
      <w:r w:rsidRPr="00722015">
        <w:rPr>
          <w:rFonts w:cs="Arial"/>
          <w:sz w:val="28"/>
          <w:szCs w:val="28"/>
        </w:rPr>
        <w:t xml:space="preserve">should be used to avoid causing additional soft tissue damage or extension of the wound due to pressure against the bone. </w:t>
      </w:r>
    </w:p>
    <w:p w:rsidR="0018654F" w:rsidRPr="003B0DEA" w:rsidRDefault="0018654F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0"/>
          <w:szCs w:val="20"/>
        </w:rPr>
      </w:pPr>
    </w:p>
    <w:p w:rsidR="0018654F" w:rsidRPr="00F57965" w:rsidRDefault="0018654F" w:rsidP="003B0DEA">
      <w:pPr>
        <w:pStyle w:val="ListParagraph"/>
        <w:tabs>
          <w:tab w:val="left" w:pos="0"/>
        </w:tabs>
        <w:spacing w:line="264" w:lineRule="auto"/>
        <w:ind w:left="0"/>
        <w:jc w:val="both"/>
        <w:rPr>
          <w:rFonts w:cs="Arial"/>
          <w:b/>
          <w:color w:val="2B8E1E"/>
          <w:sz w:val="32"/>
          <w:szCs w:val="32"/>
        </w:rPr>
      </w:pPr>
      <w:r w:rsidRPr="00F57965">
        <w:rPr>
          <w:rFonts w:cs="Arial"/>
          <w:b/>
          <w:color w:val="2B8E1E"/>
          <w:sz w:val="32"/>
          <w:szCs w:val="32"/>
        </w:rPr>
        <w:t xml:space="preserve">I am having trouble with applying bandages after bathing my </w:t>
      </w:r>
      <w:r w:rsidR="006A47F1">
        <w:rPr>
          <w:rFonts w:cs="Arial"/>
          <w:b/>
          <w:color w:val="2B8E1E"/>
          <w:sz w:val="32"/>
          <w:szCs w:val="32"/>
        </w:rPr>
        <w:t>patient</w:t>
      </w:r>
      <w:r w:rsidR="002549A7">
        <w:rPr>
          <w:rFonts w:cs="Arial"/>
          <w:b/>
          <w:color w:val="2B8E1E"/>
          <w:sz w:val="32"/>
          <w:szCs w:val="32"/>
        </w:rPr>
        <w:t>s</w:t>
      </w:r>
      <w:r w:rsidRPr="00F57965">
        <w:rPr>
          <w:rFonts w:cs="Arial"/>
          <w:b/>
          <w:color w:val="2B8E1E"/>
          <w:sz w:val="32"/>
          <w:szCs w:val="32"/>
        </w:rPr>
        <w:t xml:space="preserve"> with CHG.  Does CHG weaken bandage adhesive? </w:t>
      </w:r>
    </w:p>
    <w:p w:rsidR="008719FB" w:rsidRPr="008719FB" w:rsidRDefault="003B0DEA" w:rsidP="008719FB">
      <w:pPr>
        <w:pStyle w:val="ListParagraph"/>
        <w:tabs>
          <w:tab w:val="left" w:pos="0"/>
          <w:tab w:val="num" w:pos="360"/>
        </w:tabs>
        <w:ind w:left="0"/>
        <w:jc w:val="both"/>
        <w:rPr>
          <w:rFonts w:cs="Arial"/>
          <w:sz w:val="28"/>
          <w:szCs w:val="28"/>
        </w:rPr>
      </w:pPr>
      <w:r w:rsidRPr="00722015">
        <w:rPr>
          <w:rFonts w:cs="Arial"/>
          <w:sz w:val="28"/>
          <w:szCs w:val="28"/>
        </w:rPr>
        <w:t>If you are having trouble</w:t>
      </w:r>
      <w:r>
        <w:rPr>
          <w:rFonts w:cs="Arial"/>
          <w:sz w:val="28"/>
          <w:szCs w:val="28"/>
        </w:rPr>
        <w:t xml:space="preserve"> </w:t>
      </w:r>
      <w:r w:rsidRPr="00722015">
        <w:rPr>
          <w:rFonts w:cs="Arial"/>
          <w:sz w:val="28"/>
          <w:szCs w:val="28"/>
        </w:rPr>
        <w:t xml:space="preserve">applying a bandage after bathing a </w:t>
      </w:r>
      <w:r w:rsidR="006A47F1">
        <w:rPr>
          <w:rFonts w:cs="Arial"/>
          <w:sz w:val="28"/>
          <w:szCs w:val="28"/>
        </w:rPr>
        <w:t>patient</w:t>
      </w:r>
      <w:r w:rsidRPr="00722015">
        <w:rPr>
          <w:rFonts w:cs="Arial"/>
          <w:sz w:val="28"/>
          <w:szCs w:val="28"/>
        </w:rPr>
        <w:t xml:space="preserve"> with CHG, it’s usually because not enough time has elapsed to allow for </w:t>
      </w:r>
      <w:r>
        <w:rPr>
          <w:rFonts w:cs="Arial"/>
          <w:sz w:val="28"/>
          <w:szCs w:val="28"/>
        </w:rPr>
        <w:t xml:space="preserve">complete </w:t>
      </w:r>
      <w:r w:rsidRPr="00722015">
        <w:rPr>
          <w:rFonts w:cs="Arial"/>
          <w:sz w:val="28"/>
          <w:szCs w:val="28"/>
        </w:rPr>
        <w:t xml:space="preserve">drying.  </w:t>
      </w:r>
      <w:r>
        <w:rPr>
          <w:rFonts w:cs="Arial"/>
          <w:sz w:val="28"/>
          <w:szCs w:val="28"/>
        </w:rPr>
        <w:t xml:space="preserve">After bathing a </w:t>
      </w:r>
      <w:r w:rsidR="006A47F1">
        <w:rPr>
          <w:rFonts w:cs="Arial"/>
          <w:sz w:val="28"/>
          <w:szCs w:val="28"/>
        </w:rPr>
        <w:t>patient</w:t>
      </w:r>
      <w:r>
        <w:rPr>
          <w:rFonts w:cs="Arial"/>
          <w:sz w:val="28"/>
          <w:szCs w:val="28"/>
        </w:rPr>
        <w:t xml:space="preserve">, </w:t>
      </w:r>
      <w:r w:rsidRPr="00722015">
        <w:rPr>
          <w:rFonts w:cs="Arial"/>
          <w:sz w:val="28"/>
          <w:szCs w:val="28"/>
        </w:rPr>
        <w:t>allow the CHG to</w:t>
      </w:r>
      <w:r>
        <w:rPr>
          <w:rFonts w:cs="Arial"/>
          <w:sz w:val="28"/>
          <w:szCs w:val="28"/>
        </w:rPr>
        <w:t xml:space="preserve"> completely</w:t>
      </w:r>
      <w:r w:rsidRPr="00722015">
        <w:rPr>
          <w:rFonts w:cs="Arial"/>
          <w:sz w:val="28"/>
          <w:szCs w:val="28"/>
        </w:rPr>
        <w:t xml:space="preserve"> dry for about 5 minutes.  </w:t>
      </w:r>
      <w:r>
        <w:rPr>
          <w:rFonts w:cs="Arial"/>
          <w:sz w:val="28"/>
          <w:szCs w:val="28"/>
        </w:rPr>
        <w:t xml:space="preserve">When completely dry, CHG will </w:t>
      </w:r>
      <w:r w:rsidRPr="00722015">
        <w:rPr>
          <w:rFonts w:cs="Arial"/>
          <w:sz w:val="28"/>
          <w:szCs w:val="28"/>
        </w:rPr>
        <w:t xml:space="preserve">not affect the bandage adhesive.  </w:t>
      </w:r>
      <w:r>
        <w:rPr>
          <w:rFonts w:cs="Arial"/>
          <w:sz w:val="28"/>
          <w:szCs w:val="28"/>
        </w:rPr>
        <w:t>I</w:t>
      </w:r>
      <w:r w:rsidRPr="00722015">
        <w:rPr>
          <w:rFonts w:cs="Arial"/>
          <w:sz w:val="28"/>
          <w:szCs w:val="28"/>
        </w:rPr>
        <w:t>f</w:t>
      </w:r>
      <w:r>
        <w:rPr>
          <w:rFonts w:cs="Arial"/>
          <w:sz w:val="28"/>
          <w:szCs w:val="28"/>
        </w:rPr>
        <w:t xml:space="preserve"> you are in a rush, fanning the CHG dry is acceptable, but do not wipe off or blot dry. If</w:t>
      </w:r>
      <w:r w:rsidRPr="00722015">
        <w:rPr>
          <w:rFonts w:cs="Arial"/>
          <w:sz w:val="28"/>
          <w:szCs w:val="28"/>
        </w:rPr>
        <w:t xml:space="preserve"> the </w:t>
      </w:r>
      <w:r w:rsidR="006A47F1">
        <w:rPr>
          <w:rFonts w:cs="Arial"/>
          <w:sz w:val="28"/>
          <w:szCs w:val="28"/>
        </w:rPr>
        <w:t>patient</w:t>
      </w:r>
      <w:r>
        <w:rPr>
          <w:rFonts w:cs="Arial"/>
          <w:sz w:val="28"/>
          <w:szCs w:val="28"/>
        </w:rPr>
        <w:t>’s</w:t>
      </w:r>
      <w:r w:rsidRPr="00722015">
        <w:rPr>
          <w:rFonts w:cs="Arial"/>
          <w:sz w:val="28"/>
          <w:szCs w:val="28"/>
        </w:rPr>
        <w:t xml:space="preserve"> skin still feels tacky, it </w:t>
      </w:r>
      <w:r>
        <w:rPr>
          <w:rFonts w:cs="Arial"/>
          <w:sz w:val="28"/>
          <w:szCs w:val="28"/>
        </w:rPr>
        <w:t xml:space="preserve">may </w:t>
      </w:r>
      <w:r w:rsidRPr="00722015">
        <w:rPr>
          <w:rFonts w:cs="Arial"/>
          <w:sz w:val="28"/>
          <w:szCs w:val="28"/>
        </w:rPr>
        <w:t xml:space="preserve">prevent the bandage from sticking properly.  </w:t>
      </w:r>
    </w:p>
    <w:p w:rsidR="008719FB" w:rsidRPr="00624D98" w:rsidRDefault="008719FB" w:rsidP="008719FB">
      <w:pPr>
        <w:pStyle w:val="ListParagraph"/>
        <w:tabs>
          <w:tab w:val="left" w:pos="0"/>
          <w:tab w:val="num" w:pos="360"/>
          <w:tab w:val="left" w:pos="4680"/>
          <w:tab w:val="left" w:pos="4770"/>
        </w:tabs>
        <w:spacing w:after="0" w:line="264" w:lineRule="auto"/>
        <w:ind w:left="0"/>
        <w:rPr>
          <w:rFonts w:eastAsia="Times New Roman" w:cs="Calibri"/>
          <w:sz w:val="28"/>
          <w:szCs w:val="28"/>
        </w:rPr>
      </w:pPr>
    </w:p>
    <w:sectPr w:rsidR="008719FB" w:rsidRPr="00624D98" w:rsidSect="003B0DEA">
      <w:footerReference w:type="default" r:id="rId9"/>
      <w:pgSz w:w="12240" w:h="15840"/>
      <w:pgMar w:top="1260" w:right="1440" w:bottom="1440" w:left="1440" w:header="720" w:footer="0" w:gutter="0"/>
      <w:pgBorders w:offsetFrom="page">
        <w:top w:val="thinThickSmallGap" w:sz="18" w:space="24" w:color="4D4D4D"/>
        <w:left w:val="thinThickSmallGap" w:sz="18" w:space="24" w:color="4D4D4D"/>
        <w:bottom w:val="thinThickSmallGap" w:sz="18" w:space="24" w:color="4D4D4D"/>
        <w:right w:val="thinThickSmallGap" w:sz="18" w:space="24" w:color="4D4D4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BA" w:rsidRDefault="008B4ABA" w:rsidP="008C451C">
      <w:pPr>
        <w:spacing w:before="0" w:after="0" w:line="240" w:lineRule="auto"/>
      </w:pPr>
      <w:r>
        <w:separator/>
      </w:r>
    </w:p>
  </w:endnote>
  <w:endnote w:type="continuationSeparator" w:id="0">
    <w:p w:rsidR="008B4ABA" w:rsidRDefault="008B4ABA" w:rsidP="008C45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52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64D" w:rsidRDefault="00FC46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464D" w:rsidRDefault="00FC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BA" w:rsidRDefault="008B4ABA" w:rsidP="008C451C">
      <w:pPr>
        <w:spacing w:before="0" w:after="0" w:line="240" w:lineRule="auto"/>
      </w:pPr>
      <w:r>
        <w:separator/>
      </w:r>
    </w:p>
  </w:footnote>
  <w:footnote w:type="continuationSeparator" w:id="0">
    <w:p w:rsidR="008B4ABA" w:rsidRDefault="008B4ABA" w:rsidP="008C451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41F"/>
    <w:multiLevelType w:val="hybridMultilevel"/>
    <w:tmpl w:val="003AF9AA"/>
    <w:lvl w:ilvl="0" w:tplc="22903042">
      <w:numFmt w:val="bullet"/>
      <w:lvlText w:val="-"/>
      <w:lvlJc w:val="left"/>
      <w:pPr>
        <w:ind w:left="46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32B4"/>
    <w:multiLevelType w:val="hybridMultilevel"/>
    <w:tmpl w:val="D29A1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0150"/>
    <w:multiLevelType w:val="hybridMultilevel"/>
    <w:tmpl w:val="3144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37452"/>
    <w:multiLevelType w:val="hybridMultilevel"/>
    <w:tmpl w:val="0F626524"/>
    <w:lvl w:ilvl="0" w:tplc="AE440870">
      <w:start w:val="10"/>
      <w:numFmt w:val="decimal"/>
      <w:lvlText w:val="%1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2E7745BB"/>
    <w:multiLevelType w:val="hybridMultilevel"/>
    <w:tmpl w:val="8FA05E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B005F"/>
    <w:multiLevelType w:val="hybridMultilevel"/>
    <w:tmpl w:val="B13A6D92"/>
    <w:lvl w:ilvl="0" w:tplc="22903042">
      <w:numFmt w:val="bullet"/>
      <w:lvlText w:val="-"/>
      <w:lvlJc w:val="left"/>
      <w:pPr>
        <w:ind w:left="468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4B780C0F"/>
    <w:multiLevelType w:val="multilevel"/>
    <w:tmpl w:val="673E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E5FC5"/>
    <w:multiLevelType w:val="hybridMultilevel"/>
    <w:tmpl w:val="5402310C"/>
    <w:lvl w:ilvl="0" w:tplc="4FEC74A4">
      <w:start w:val="10"/>
      <w:numFmt w:val="decimal"/>
      <w:lvlText w:val="%1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 w15:restartNumberingAfterBreak="0">
    <w:nsid w:val="53301D16"/>
    <w:multiLevelType w:val="hybridMultilevel"/>
    <w:tmpl w:val="19508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F6C62"/>
    <w:multiLevelType w:val="hybridMultilevel"/>
    <w:tmpl w:val="9ED03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F4A1E"/>
    <w:multiLevelType w:val="hybridMultilevel"/>
    <w:tmpl w:val="9668B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A37C9"/>
    <w:multiLevelType w:val="hybridMultilevel"/>
    <w:tmpl w:val="3618C62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4B195D"/>
    <w:multiLevelType w:val="hybridMultilevel"/>
    <w:tmpl w:val="87C05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o:colormru v:ext="edit" colors="#0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8E"/>
    <w:rsid w:val="000025C0"/>
    <w:rsid w:val="00003403"/>
    <w:rsid w:val="0001009F"/>
    <w:rsid w:val="00015CCA"/>
    <w:rsid w:val="000230B5"/>
    <w:rsid w:val="000247BC"/>
    <w:rsid w:val="00025D8A"/>
    <w:rsid w:val="00035FC5"/>
    <w:rsid w:val="00036122"/>
    <w:rsid w:val="00036E60"/>
    <w:rsid w:val="000476F4"/>
    <w:rsid w:val="000555DC"/>
    <w:rsid w:val="00060F14"/>
    <w:rsid w:val="00066B18"/>
    <w:rsid w:val="0007074E"/>
    <w:rsid w:val="000712D0"/>
    <w:rsid w:val="0007660C"/>
    <w:rsid w:val="00093512"/>
    <w:rsid w:val="00096676"/>
    <w:rsid w:val="0009676A"/>
    <w:rsid w:val="000A5C7F"/>
    <w:rsid w:val="000B1065"/>
    <w:rsid w:val="000C1611"/>
    <w:rsid w:val="000C50E8"/>
    <w:rsid w:val="000D22EB"/>
    <w:rsid w:val="000D2C36"/>
    <w:rsid w:val="000D2E08"/>
    <w:rsid w:val="000D7B71"/>
    <w:rsid w:val="000E1967"/>
    <w:rsid w:val="000E6758"/>
    <w:rsid w:val="000E7849"/>
    <w:rsid w:val="000F21D2"/>
    <w:rsid w:val="000F3548"/>
    <w:rsid w:val="000F37CC"/>
    <w:rsid w:val="000F6C4D"/>
    <w:rsid w:val="00104B33"/>
    <w:rsid w:val="00105F09"/>
    <w:rsid w:val="0011306C"/>
    <w:rsid w:val="00113DB6"/>
    <w:rsid w:val="00116A70"/>
    <w:rsid w:val="00126259"/>
    <w:rsid w:val="001306EC"/>
    <w:rsid w:val="001317DE"/>
    <w:rsid w:val="00137EB5"/>
    <w:rsid w:val="00143265"/>
    <w:rsid w:val="001527CA"/>
    <w:rsid w:val="00153C33"/>
    <w:rsid w:val="001543FE"/>
    <w:rsid w:val="00155F58"/>
    <w:rsid w:val="001633DA"/>
    <w:rsid w:val="00167BDA"/>
    <w:rsid w:val="001702E3"/>
    <w:rsid w:val="00173719"/>
    <w:rsid w:val="0018654F"/>
    <w:rsid w:val="001926C9"/>
    <w:rsid w:val="0019500F"/>
    <w:rsid w:val="001960B8"/>
    <w:rsid w:val="001A292F"/>
    <w:rsid w:val="001A3C49"/>
    <w:rsid w:val="001A4A6D"/>
    <w:rsid w:val="001B1B9C"/>
    <w:rsid w:val="001B29D2"/>
    <w:rsid w:val="001B301D"/>
    <w:rsid w:val="001B7F4D"/>
    <w:rsid w:val="001C07BC"/>
    <w:rsid w:val="001C52FA"/>
    <w:rsid w:val="001D2B27"/>
    <w:rsid w:val="001D4E4F"/>
    <w:rsid w:val="001E1E98"/>
    <w:rsid w:val="001E37F7"/>
    <w:rsid w:val="001E4D17"/>
    <w:rsid w:val="001F1D67"/>
    <w:rsid w:val="001F3EFD"/>
    <w:rsid w:val="002066E0"/>
    <w:rsid w:val="00210B88"/>
    <w:rsid w:val="00213E1F"/>
    <w:rsid w:val="00221FD5"/>
    <w:rsid w:val="0022471A"/>
    <w:rsid w:val="002320F8"/>
    <w:rsid w:val="00233BD2"/>
    <w:rsid w:val="00237348"/>
    <w:rsid w:val="00241A31"/>
    <w:rsid w:val="0024532C"/>
    <w:rsid w:val="0024762F"/>
    <w:rsid w:val="0025045E"/>
    <w:rsid w:val="002548B7"/>
    <w:rsid w:val="002549A7"/>
    <w:rsid w:val="002565C2"/>
    <w:rsid w:val="002678D5"/>
    <w:rsid w:val="00271139"/>
    <w:rsid w:val="00284F69"/>
    <w:rsid w:val="00296F65"/>
    <w:rsid w:val="002A17C2"/>
    <w:rsid w:val="002A1E1B"/>
    <w:rsid w:val="002A303F"/>
    <w:rsid w:val="002A3D3D"/>
    <w:rsid w:val="002B4ECA"/>
    <w:rsid w:val="002B7DAA"/>
    <w:rsid w:val="002C3FE9"/>
    <w:rsid w:val="002D0EA1"/>
    <w:rsid w:val="002D3F8D"/>
    <w:rsid w:val="002E62DB"/>
    <w:rsid w:val="002F4C8C"/>
    <w:rsid w:val="00300E47"/>
    <w:rsid w:val="003025F8"/>
    <w:rsid w:val="00306BBD"/>
    <w:rsid w:val="00311F51"/>
    <w:rsid w:val="00317419"/>
    <w:rsid w:val="00320357"/>
    <w:rsid w:val="003243C2"/>
    <w:rsid w:val="00327576"/>
    <w:rsid w:val="0033066E"/>
    <w:rsid w:val="00330DE7"/>
    <w:rsid w:val="00340578"/>
    <w:rsid w:val="00345FB0"/>
    <w:rsid w:val="00346952"/>
    <w:rsid w:val="003568C8"/>
    <w:rsid w:val="00366F57"/>
    <w:rsid w:val="00373105"/>
    <w:rsid w:val="00373D7C"/>
    <w:rsid w:val="0037652B"/>
    <w:rsid w:val="00376897"/>
    <w:rsid w:val="00377C83"/>
    <w:rsid w:val="00383213"/>
    <w:rsid w:val="003852E7"/>
    <w:rsid w:val="00392893"/>
    <w:rsid w:val="00394A93"/>
    <w:rsid w:val="003A32D8"/>
    <w:rsid w:val="003B0DEA"/>
    <w:rsid w:val="003B11BF"/>
    <w:rsid w:val="003B7A80"/>
    <w:rsid w:val="003C11AB"/>
    <w:rsid w:val="003D0015"/>
    <w:rsid w:val="003E5F99"/>
    <w:rsid w:val="003E6C66"/>
    <w:rsid w:val="003F06A3"/>
    <w:rsid w:val="003F5808"/>
    <w:rsid w:val="004009C5"/>
    <w:rsid w:val="00400BD1"/>
    <w:rsid w:val="00410969"/>
    <w:rsid w:val="00412496"/>
    <w:rsid w:val="004141C6"/>
    <w:rsid w:val="00415DF1"/>
    <w:rsid w:val="004221FF"/>
    <w:rsid w:val="00423964"/>
    <w:rsid w:val="00431CA3"/>
    <w:rsid w:val="004336D9"/>
    <w:rsid w:val="00437B92"/>
    <w:rsid w:val="00443A20"/>
    <w:rsid w:val="0045002D"/>
    <w:rsid w:val="004534F4"/>
    <w:rsid w:val="0046050D"/>
    <w:rsid w:val="00467EF7"/>
    <w:rsid w:val="00472596"/>
    <w:rsid w:val="00480D2C"/>
    <w:rsid w:val="00485C09"/>
    <w:rsid w:val="004928F5"/>
    <w:rsid w:val="004969A4"/>
    <w:rsid w:val="00497A0C"/>
    <w:rsid w:val="004A44C5"/>
    <w:rsid w:val="004A6C51"/>
    <w:rsid w:val="004B6BBD"/>
    <w:rsid w:val="004D0E8E"/>
    <w:rsid w:val="004D21F0"/>
    <w:rsid w:val="004E01C1"/>
    <w:rsid w:val="004E0791"/>
    <w:rsid w:val="004E1F6F"/>
    <w:rsid w:val="004F504F"/>
    <w:rsid w:val="00502AB5"/>
    <w:rsid w:val="00505435"/>
    <w:rsid w:val="00506267"/>
    <w:rsid w:val="00514883"/>
    <w:rsid w:val="00515D28"/>
    <w:rsid w:val="005166B6"/>
    <w:rsid w:val="00523F89"/>
    <w:rsid w:val="00524617"/>
    <w:rsid w:val="005278A7"/>
    <w:rsid w:val="005331DF"/>
    <w:rsid w:val="00535284"/>
    <w:rsid w:val="005369BF"/>
    <w:rsid w:val="005473F6"/>
    <w:rsid w:val="005527F2"/>
    <w:rsid w:val="0056247D"/>
    <w:rsid w:val="00564DA2"/>
    <w:rsid w:val="00567042"/>
    <w:rsid w:val="00571AB9"/>
    <w:rsid w:val="00576677"/>
    <w:rsid w:val="00581492"/>
    <w:rsid w:val="0058357B"/>
    <w:rsid w:val="005B2069"/>
    <w:rsid w:val="005B3D2B"/>
    <w:rsid w:val="005B478A"/>
    <w:rsid w:val="005B570A"/>
    <w:rsid w:val="005C205B"/>
    <w:rsid w:val="005D0F17"/>
    <w:rsid w:val="005D1066"/>
    <w:rsid w:val="005D62FF"/>
    <w:rsid w:val="005E7E1B"/>
    <w:rsid w:val="006002A8"/>
    <w:rsid w:val="00600EDF"/>
    <w:rsid w:val="00607602"/>
    <w:rsid w:val="0061664C"/>
    <w:rsid w:val="0062234C"/>
    <w:rsid w:val="00624D98"/>
    <w:rsid w:val="0062741E"/>
    <w:rsid w:val="0063723D"/>
    <w:rsid w:val="0064048D"/>
    <w:rsid w:val="00641AAB"/>
    <w:rsid w:val="006467DD"/>
    <w:rsid w:val="00652FDB"/>
    <w:rsid w:val="0065324A"/>
    <w:rsid w:val="0065418E"/>
    <w:rsid w:val="006548E7"/>
    <w:rsid w:val="006565D9"/>
    <w:rsid w:val="006570B7"/>
    <w:rsid w:val="006605A7"/>
    <w:rsid w:val="00660D2D"/>
    <w:rsid w:val="0066372A"/>
    <w:rsid w:val="00672FEB"/>
    <w:rsid w:val="006753DB"/>
    <w:rsid w:val="00677810"/>
    <w:rsid w:val="0068048D"/>
    <w:rsid w:val="00681760"/>
    <w:rsid w:val="00683CA0"/>
    <w:rsid w:val="00686EA4"/>
    <w:rsid w:val="006A4659"/>
    <w:rsid w:val="006A47F1"/>
    <w:rsid w:val="006A6F0D"/>
    <w:rsid w:val="006B567A"/>
    <w:rsid w:val="006C408A"/>
    <w:rsid w:val="006D0A5E"/>
    <w:rsid w:val="006E06EB"/>
    <w:rsid w:val="006E21DD"/>
    <w:rsid w:val="006E41C2"/>
    <w:rsid w:val="006E4969"/>
    <w:rsid w:val="006F01F9"/>
    <w:rsid w:val="007034C2"/>
    <w:rsid w:val="007037A0"/>
    <w:rsid w:val="00704DDC"/>
    <w:rsid w:val="007143F1"/>
    <w:rsid w:val="007207C4"/>
    <w:rsid w:val="00720CCF"/>
    <w:rsid w:val="00723211"/>
    <w:rsid w:val="007265D3"/>
    <w:rsid w:val="007273F2"/>
    <w:rsid w:val="007279A3"/>
    <w:rsid w:val="007313A1"/>
    <w:rsid w:val="00731D73"/>
    <w:rsid w:val="00735465"/>
    <w:rsid w:val="00741D5F"/>
    <w:rsid w:val="00743009"/>
    <w:rsid w:val="007433B6"/>
    <w:rsid w:val="00746999"/>
    <w:rsid w:val="007629DB"/>
    <w:rsid w:val="007657CE"/>
    <w:rsid w:val="00772CB9"/>
    <w:rsid w:val="007812FA"/>
    <w:rsid w:val="007843E8"/>
    <w:rsid w:val="0079688B"/>
    <w:rsid w:val="007A14E2"/>
    <w:rsid w:val="007A20E3"/>
    <w:rsid w:val="007B02D7"/>
    <w:rsid w:val="007B11EF"/>
    <w:rsid w:val="007C33A4"/>
    <w:rsid w:val="007C4BA3"/>
    <w:rsid w:val="007C76E0"/>
    <w:rsid w:val="007D01A1"/>
    <w:rsid w:val="007D55BA"/>
    <w:rsid w:val="007E1060"/>
    <w:rsid w:val="007E4C7D"/>
    <w:rsid w:val="007F0715"/>
    <w:rsid w:val="007F21DE"/>
    <w:rsid w:val="008007AB"/>
    <w:rsid w:val="00807CD8"/>
    <w:rsid w:val="00814339"/>
    <w:rsid w:val="00821330"/>
    <w:rsid w:val="00824C64"/>
    <w:rsid w:val="00824CD9"/>
    <w:rsid w:val="00825676"/>
    <w:rsid w:val="008303BC"/>
    <w:rsid w:val="0083289A"/>
    <w:rsid w:val="0083328D"/>
    <w:rsid w:val="00843F0E"/>
    <w:rsid w:val="0084454B"/>
    <w:rsid w:val="00853094"/>
    <w:rsid w:val="00860821"/>
    <w:rsid w:val="00867B93"/>
    <w:rsid w:val="008719FB"/>
    <w:rsid w:val="00885151"/>
    <w:rsid w:val="00892DE2"/>
    <w:rsid w:val="008A08F7"/>
    <w:rsid w:val="008A1200"/>
    <w:rsid w:val="008A792C"/>
    <w:rsid w:val="008B4ABA"/>
    <w:rsid w:val="008B675A"/>
    <w:rsid w:val="008C451C"/>
    <w:rsid w:val="008C5027"/>
    <w:rsid w:val="008D26E3"/>
    <w:rsid w:val="008D4DFB"/>
    <w:rsid w:val="008D54E5"/>
    <w:rsid w:val="00900BB0"/>
    <w:rsid w:val="00903435"/>
    <w:rsid w:val="009034A7"/>
    <w:rsid w:val="00905CF5"/>
    <w:rsid w:val="00907B76"/>
    <w:rsid w:val="00910844"/>
    <w:rsid w:val="0091569A"/>
    <w:rsid w:val="00923496"/>
    <w:rsid w:val="00932DBD"/>
    <w:rsid w:val="00934823"/>
    <w:rsid w:val="009349E5"/>
    <w:rsid w:val="00941DBC"/>
    <w:rsid w:val="0094349C"/>
    <w:rsid w:val="009531B0"/>
    <w:rsid w:val="009634A8"/>
    <w:rsid w:val="00967710"/>
    <w:rsid w:val="00971B43"/>
    <w:rsid w:val="00971BF7"/>
    <w:rsid w:val="0097644E"/>
    <w:rsid w:val="009A076D"/>
    <w:rsid w:val="009B7277"/>
    <w:rsid w:val="009C721F"/>
    <w:rsid w:val="009E1824"/>
    <w:rsid w:val="009E1C13"/>
    <w:rsid w:val="009E4B38"/>
    <w:rsid w:val="009F3189"/>
    <w:rsid w:val="009F7ECA"/>
    <w:rsid w:val="00A010FE"/>
    <w:rsid w:val="00A01DAA"/>
    <w:rsid w:val="00A123CD"/>
    <w:rsid w:val="00A31F63"/>
    <w:rsid w:val="00A35273"/>
    <w:rsid w:val="00A35721"/>
    <w:rsid w:val="00A4120B"/>
    <w:rsid w:val="00A41C5E"/>
    <w:rsid w:val="00A43965"/>
    <w:rsid w:val="00A4488D"/>
    <w:rsid w:val="00A46BA5"/>
    <w:rsid w:val="00A544D4"/>
    <w:rsid w:val="00A6310B"/>
    <w:rsid w:val="00A6340F"/>
    <w:rsid w:val="00A67CC3"/>
    <w:rsid w:val="00A73F07"/>
    <w:rsid w:val="00A973FE"/>
    <w:rsid w:val="00AA1C52"/>
    <w:rsid w:val="00AA3292"/>
    <w:rsid w:val="00AA6618"/>
    <w:rsid w:val="00AB0D71"/>
    <w:rsid w:val="00AB4B41"/>
    <w:rsid w:val="00AB71FB"/>
    <w:rsid w:val="00AC6A94"/>
    <w:rsid w:val="00AD6171"/>
    <w:rsid w:val="00AD7A5F"/>
    <w:rsid w:val="00B1085D"/>
    <w:rsid w:val="00B11118"/>
    <w:rsid w:val="00B14B03"/>
    <w:rsid w:val="00B20E49"/>
    <w:rsid w:val="00B21763"/>
    <w:rsid w:val="00B229BF"/>
    <w:rsid w:val="00B2385C"/>
    <w:rsid w:val="00B3082C"/>
    <w:rsid w:val="00B45B32"/>
    <w:rsid w:val="00B54105"/>
    <w:rsid w:val="00B56B6C"/>
    <w:rsid w:val="00B6106F"/>
    <w:rsid w:val="00B6658E"/>
    <w:rsid w:val="00B83EC1"/>
    <w:rsid w:val="00B93C07"/>
    <w:rsid w:val="00BA20E7"/>
    <w:rsid w:val="00BC1184"/>
    <w:rsid w:val="00BC5126"/>
    <w:rsid w:val="00BE1F81"/>
    <w:rsid w:val="00BE3EE1"/>
    <w:rsid w:val="00BE41F9"/>
    <w:rsid w:val="00BE4A72"/>
    <w:rsid w:val="00BE7645"/>
    <w:rsid w:val="00BF186D"/>
    <w:rsid w:val="00BF437C"/>
    <w:rsid w:val="00C0393F"/>
    <w:rsid w:val="00C04ECC"/>
    <w:rsid w:val="00C05BBC"/>
    <w:rsid w:val="00C135FB"/>
    <w:rsid w:val="00C14017"/>
    <w:rsid w:val="00C26DC1"/>
    <w:rsid w:val="00C35F5D"/>
    <w:rsid w:val="00C37513"/>
    <w:rsid w:val="00C418C3"/>
    <w:rsid w:val="00C42876"/>
    <w:rsid w:val="00C44A61"/>
    <w:rsid w:val="00C47155"/>
    <w:rsid w:val="00C52737"/>
    <w:rsid w:val="00C5783F"/>
    <w:rsid w:val="00C60EF0"/>
    <w:rsid w:val="00C6179C"/>
    <w:rsid w:val="00C63500"/>
    <w:rsid w:val="00C6756A"/>
    <w:rsid w:val="00C72348"/>
    <w:rsid w:val="00C75174"/>
    <w:rsid w:val="00C833A4"/>
    <w:rsid w:val="00C87F77"/>
    <w:rsid w:val="00C94067"/>
    <w:rsid w:val="00CA11AB"/>
    <w:rsid w:val="00CA4001"/>
    <w:rsid w:val="00CA5549"/>
    <w:rsid w:val="00CB7D0F"/>
    <w:rsid w:val="00CC1BA3"/>
    <w:rsid w:val="00CC28B2"/>
    <w:rsid w:val="00CC4536"/>
    <w:rsid w:val="00CD31E6"/>
    <w:rsid w:val="00CE1660"/>
    <w:rsid w:val="00CE4A04"/>
    <w:rsid w:val="00CF42CA"/>
    <w:rsid w:val="00CF452C"/>
    <w:rsid w:val="00CF7E5D"/>
    <w:rsid w:val="00CF7EBF"/>
    <w:rsid w:val="00D21BB5"/>
    <w:rsid w:val="00D25B58"/>
    <w:rsid w:val="00D26C96"/>
    <w:rsid w:val="00D27014"/>
    <w:rsid w:val="00D3233A"/>
    <w:rsid w:val="00D35474"/>
    <w:rsid w:val="00D55F7E"/>
    <w:rsid w:val="00D656BE"/>
    <w:rsid w:val="00D747A2"/>
    <w:rsid w:val="00D86F62"/>
    <w:rsid w:val="00D9260B"/>
    <w:rsid w:val="00DA10C2"/>
    <w:rsid w:val="00DA3083"/>
    <w:rsid w:val="00DA394B"/>
    <w:rsid w:val="00DA63E4"/>
    <w:rsid w:val="00DB4208"/>
    <w:rsid w:val="00DB7754"/>
    <w:rsid w:val="00DC29C2"/>
    <w:rsid w:val="00DC5CCE"/>
    <w:rsid w:val="00DC7CF2"/>
    <w:rsid w:val="00DD0421"/>
    <w:rsid w:val="00DD112B"/>
    <w:rsid w:val="00DD3AE4"/>
    <w:rsid w:val="00DE2720"/>
    <w:rsid w:val="00DE5D63"/>
    <w:rsid w:val="00DE7296"/>
    <w:rsid w:val="00E01E20"/>
    <w:rsid w:val="00E04290"/>
    <w:rsid w:val="00E07BFA"/>
    <w:rsid w:val="00E10BF8"/>
    <w:rsid w:val="00E1397D"/>
    <w:rsid w:val="00E14E24"/>
    <w:rsid w:val="00E46DCA"/>
    <w:rsid w:val="00E51AD4"/>
    <w:rsid w:val="00E53BC9"/>
    <w:rsid w:val="00E6245A"/>
    <w:rsid w:val="00E624D7"/>
    <w:rsid w:val="00E6256A"/>
    <w:rsid w:val="00E631D9"/>
    <w:rsid w:val="00E73218"/>
    <w:rsid w:val="00E73B02"/>
    <w:rsid w:val="00E83B2A"/>
    <w:rsid w:val="00E859DC"/>
    <w:rsid w:val="00E8780E"/>
    <w:rsid w:val="00EA0718"/>
    <w:rsid w:val="00EA20DC"/>
    <w:rsid w:val="00EB0D60"/>
    <w:rsid w:val="00EB20FF"/>
    <w:rsid w:val="00EB2223"/>
    <w:rsid w:val="00EB7A56"/>
    <w:rsid w:val="00EC02BA"/>
    <w:rsid w:val="00EC127D"/>
    <w:rsid w:val="00EC281E"/>
    <w:rsid w:val="00EE19F3"/>
    <w:rsid w:val="00EF0AAC"/>
    <w:rsid w:val="00EF498D"/>
    <w:rsid w:val="00F01441"/>
    <w:rsid w:val="00F22672"/>
    <w:rsid w:val="00F26815"/>
    <w:rsid w:val="00F33C67"/>
    <w:rsid w:val="00F34FDE"/>
    <w:rsid w:val="00F414C3"/>
    <w:rsid w:val="00F463E8"/>
    <w:rsid w:val="00F57965"/>
    <w:rsid w:val="00F61C3F"/>
    <w:rsid w:val="00F626C3"/>
    <w:rsid w:val="00F65D4A"/>
    <w:rsid w:val="00F71D46"/>
    <w:rsid w:val="00F7387E"/>
    <w:rsid w:val="00F77308"/>
    <w:rsid w:val="00F85979"/>
    <w:rsid w:val="00F86468"/>
    <w:rsid w:val="00FA19DB"/>
    <w:rsid w:val="00FA4F09"/>
    <w:rsid w:val="00FB1909"/>
    <w:rsid w:val="00FB2887"/>
    <w:rsid w:val="00FC464D"/>
    <w:rsid w:val="00FE318E"/>
    <w:rsid w:val="00FF029A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c"/>
    </o:shapedefaults>
    <o:shapelayout v:ext="edit">
      <o:idmap v:ext="edit" data="1"/>
    </o:shapelayout>
  </w:shapeDefaults>
  <w:decimalSymbol w:val="."/>
  <w:listSeparator w:val=","/>
  <w14:docId w14:val="49E28B6C"/>
  <w15:docId w15:val="{1C90C42B-BDCC-4C32-B2F9-C4E465A9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578"/>
    <w:pPr>
      <w:spacing w:before="100" w:beforeAutospacing="1"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D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3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D0F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7D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45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5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5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51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23496"/>
    <w:pPr>
      <w:spacing w:before="0" w:beforeAutospacing="0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C1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1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18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C1184"/>
    <w:rPr>
      <w:b/>
      <w:bCs/>
    </w:rPr>
  </w:style>
  <w:style w:type="paragraph" w:styleId="NoSpacing">
    <w:name w:val="No Spacing"/>
    <w:uiPriority w:val="1"/>
    <w:qFormat/>
    <w:rsid w:val="00932DBD"/>
    <w:pPr>
      <w:spacing w:beforeAutospacing="1"/>
    </w:pPr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32D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7C33A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04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6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86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4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99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7145-139B-4248-89C0-32C2AAD5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Irvine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Terpstra</dc:creator>
  <cp:lastModifiedBy>Macapulay, Jessica</cp:lastModifiedBy>
  <cp:revision>3</cp:revision>
  <cp:lastPrinted>2016-01-07T19:38:00Z</cp:lastPrinted>
  <dcterms:created xsi:type="dcterms:W3CDTF">2019-08-29T19:47:00Z</dcterms:created>
  <dcterms:modified xsi:type="dcterms:W3CDTF">2019-08-29T19:47:00Z</dcterms:modified>
</cp:coreProperties>
</file>