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683D2821" w:rsidR="00C1336B" w:rsidRPr="008B4B56" w:rsidRDefault="000E7E43" w:rsidP="00B83016">
      <w:pPr>
        <w:tabs>
          <w:tab w:val="left" w:pos="1692"/>
        </w:tabs>
        <w:spacing w:after="0" w:line="240" w:lineRule="auto"/>
        <w:contextualSpacing/>
        <w:rPr>
          <w:rFonts w:cstheme="minorHAnsi"/>
          <w:sz w:val="24"/>
          <w:szCs w:val="24"/>
        </w:rPr>
      </w:pPr>
      <w:r w:rsidRPr="008B4B56">
        <w:rPr>
          <w:rFonts w:cstheme="minorHAnsi"/>
          <w:noProof/>
          <w:sz w:val="24"/>
          <w:szCs w:val="24"/>
        </w:rPr>
        <w:drawing>
          <wp:anchor distT="0" distB="0" distL="114300" distR="114300" simplePos="0" relativeHeight="251661312" behindDoc="0" locked="0" layoutInCell="1" allowOverlap="1" wp14:anchorId="428F4B10" wp14:editId="7B0D98D6">
            <wp:simplePos x="0" y="0"/>
            <wp:positionH relativeFrom="column">
              <wp:posOffset>2129790</wp:posOffset>
            </wp:positionH>
            <wp:positionV relativeFrom="paragraph">
              <wp:posOffset>-257175</wp:posOffset>
            </wp:positionV>
            <wp:extent cx="1653158" cy="1409700"/>
            <wp:effectExtent l="0" t="0" r="4445"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63948" cy="14189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7895A" w14:textId="2F8843F3" w:rsidR="0058742D" w:rsidRPr="008B4B56" w:rsidRDefault="0058742D" w:rsidP="00B83016">
      <w:pPr>
        <w:tabs>
          <w:tab w:val="left" w:pos="1692"/>
        </w:tabs>
        <w:spacing w:after="0" w:line="240" w:lineRule="auto"/>
        <w:contextualSpacing/>
        <w:jc w:val="center"/>
        <w:rPr>
          <w:rFonts w:cstheme="minorHAnsi"/>
          <w:b/>
          <w:sz w:val="24"/>
          <w:szCs w:val="24"/>
        </w:rPr>
      </w:pPr>
    </w:p>
    <w:p w14:paraId="2EC2C1CA" w14:textId="77777777" w:rsidR="0058742D" w:rsidRPr="008B4B56" w:rsidRDefault="0058742D" w:rsidP="00B83016">
      <w:pPr>
        <w:tabs>
          <w:tab w:val="left" w:pos="1692"/>
        </w:tabs>
        <w:spacing w:after="0" w:line="240" w:lineRule="auto"/>
        <w:contextualSpacing/>
        <w:jc w:val="center"/>
        <w:rPr>
          <w:rFonts w:cstheme="minorHAnsi"/>
          <w:b/>
          <w:sz w:val="24"/>
          <w:szCs w:val="24"/>
        </w:rPr>
      </w:pPr>
    </w:p>
    <w:p w14:paraId="7853BD89" w14:textId="5E3AF991" w:rsidR="0058742D" w:rsidRPr="008B4B56" w:rsidRDefault="0058742D" w:rsidP="00B83016">
      <w:pPr>
        <w:tabs>
          <w:tab w:val="left" w:pos="1692"/>
        </w:tabs>
        <w:spacing w:after="0" w:line="240" w:lineRule="auto"/>
        <w:contextualSpacing/>
        <w:rPr>
          <w:rFonts w:cstheme="minorHAnsi"/>
          <w:b/>
          <w:sz w:val="24"/>
          <w:szCs w:val="24"/>
        </w:rPr>
      </w:pPr>
    </w:p>
    <w:p w14:paraId="178511C2" w14:textId="77777777" w:rsidR="00FA1410" w:rsidRPr="008B4B56" w:rsidRDefault="00FA1410" w:rsidP="00B83016">
      <w:pPr>
        <w:tabs>
          <w:tab w:val="left" w:pos="1692"/>
        </w:tabs>
        <w:spacing w:after="0" w:line="240" w:lineRule="auto"/>
        <w:contextualSpacing/>
        <w:rPr>
          <w:rFonts w:cstheme="minorHAnsi"/>
          <w:b/>
          <w:sz w:val="24"/>
          <w:szCs w:val="24"/>
        </w:rPr>
      </w:pPr>
    </w:p>
    <w:p w14:paraId="60421FF5" w14:textId="6C0DBEEB" w:rsidR="008B4B56" w:rsidRPr="00BB2DCF" w:rsidRDefault="008B4B56" w:rsidP="008B4B56">
      <w:pPr>
        <w:tabs>
          <w:tab w:val="left" w:pos="1692"/>
        </w:tabs>
        <w:spacing w:after="0" w:line="240" w:lineRule="auto"/>
        <w:contextualSpacing/>
        <w:rPr>
          <w:b/>
          <w:color w:val="000000" w:themeColor="text1"/>
          <w:sz w:val="16"/>
          <w:szCs w:val="36"/>
          <w:lang w:val="es-MX"/>
        </w:rPr>
      </w:pPr>
    </w:p>
    <w:p w14:paraId="381D7021" w14:textId="77777777" w:rsidR="00BB2DCF" w:rsidRPr="00BB2DCF" w:rsidRDefault="00BB2DCF" w:rsidP="008B4B56">
      <w:pPr>
        <w:tabs>
          <w:tab w:val="left" w:pos="1692"/>
        </w:tabs>
        <w:spacing w:after="0" w:line="240" w:lineRule="auto"/>
        <w:contextualSpacing/>
        <w:jc w:val="center"/>
        <w:rPr>
          <w:b/>
          <w:color w:val="000000" w:themeColor="text1"/>
          <w:sz w:val="16"/>
          <w:szCs w:val="36"/>
          <w:lang w:val="es-MX"/>
        </w:rPr>
      </w:pPr>
    </w:p>
    <w:p w14:paraId="68001D44" w14:textId="53AD3D81" w:rsidR="008B4B56" w:rsidRPr="008B4B56" w:rsidRDefault="008B4B56" w:rsidP="008B4B56">
      <w:pPr>
        <w:tabs>
          <w:tab w:val="left" w:pos="1692"/>
        </w:tabs>
        <w:spacing w:after="0" w:line="240" w:lineRule="auto"/>
        <w:contextualSpacing/>
        <w:jc w:val="center"/>
        <w:rPr>
          <w:b/>
          <w:color w:val="000000" w:themeColor="text1"/>
          <w:sz w:val="36"/>
          <w:szCs w:val="36"/>
        </w:rPr>
      </w:pPr>
      <w:r w:rsidRPr="008B4B56">
        <w:rPr>
          <w:b/>
          <w:color w:val="000000" w:themeColor="text1"/>
          <w:sz w:val="36"/>
          <w:szCs w:val="36"/>
          <w:lang w:val="es-MX"/>
        </w:rPr>
        <w:t>Vacuna</w:t>
      </w:r>
      <w:r w:rsidRPr="008B4B56">
        <w:rPr>
          <w:b/>
          <w:color w:val="000000" w:themeColor="text1"/>
          <w:sz w:val="36"/>
          <w:szCs w:val="36"/>
        </w:rPr>
        <w:t xml:space="preserve"> COVID-19:</w:t>
      </w:r>
      <w:r w:rsidRPr="008B4B56">
        <w:rPr>
          <w:b/>
          <w:color w:val="000000" w:themeColor="text1"/>
          <w:sz w:val="36"/>
          <w:szCs w:val="36"/>
          <w:lang w:val="es-MX"/>
        </w:rPr>
        <w:t xml:space="preserve"> Preguntas frecuentes</w:t>
      </w:r>
    </w:p>
    <w:p w14:paraId="4C272005" w14:textId="77777777" w:rsidR="00FA1410" w:rsidRPr="00BB2DCF" w:rsidRDefault="00FA1410" w:rsidP="00B83016">
      <w:pPr>
        <w:tabs>
          <w:tab w:val="left" w:pos="1692"/>
        </w:tabs>
        <w:spacing w:after="0" w:line="240" w:lineRule="auto"/>
        <w:contextualSpacing/>
        <w:jc w:val="center"/>
        <w:rPr>
          <w:rFonts w:cstheme="minorHAnsi"/>
          <w:b/>
          <w:sz w:val="16"/>
          <w:szCs w:val="28"/>
        </w:rPr>
      </w:pPr>
    </w:p>
    <w:p w14:paraId="41DA1EC8" w14:textId="77777777" w:rsidR="008B4B56" w:rsidRPr="008B4B56" w:rsidRDefault="008B4B56" w:rsidP="008B4B56">
      <w:pPr>
        <w:pStyle w:val="ListParagraph"/>
        <w:numPr>
          <w:ilvl w:val="0"/>
          <w:numId w:val="13"/>
        </w:numPr>
        <w:spacing w:after="0" w:line="240" w:lineRule="auto"/>
        <w:rPr>
          <w:rFonts w:eastAsia="Calibri" w:cs="Calibri"/>
          <w:b/>
          <w:bCs/>
          <w:color w:val="0070C0"/>
          <w:sz w:val="28"/>
          <w:szCs w:val="28"/>
          <w:lang w:val="es-MX"/>
        </w:rPr>
      </w:pPr>
      <w:r w:rsidRPr="008B4B56">
        <w:rPr>
          <w:rFonts w:eastAsia="Calibri" w:cs="Calibri"/>
          <w:b/>
          <w:bCs/>
          <w:color w:val="0070C0"/>
          <w:sz w:val="28"/>
          <w:szCs w:val="28"/>
          <w:lang w:val="es-ES"/>
        </w:rPr>
        <w:t>¿Por qué debería recibir la vacuna COVID-19?</w:t>
      </w:r>
    </w:p>
    <w:p w14:paraId="67DBAA7B" w14:textId="7862C7E5" w:rsidR="008B4B56" w:rsidRPr="008B4B56" w:rsidRDefault="00670F5E" w:rsidP="008B4B56">
      <w:pPr>
        <w:spacing w:after="0" w:line="240" w:lineRule="auto"/>
        <w:contextualSpacing/>
        <w:rPr>
          <w:sz w:val="24"/>
          <w:szCs w:val="24"/>
          <w:lang w:val="es-MX"/>
        </w:rPr>
      </w:pPr>
      <w:r>
        <w:rPr>
          <w:sz w:val="24"/>
          <w:szCs w:val="24"/>
          <w:lang w:val="es-ES"/>
        </w:rPr>
        <w:t>A</w:t>
      </w:r>
      <w:r w:rsidR="008B4B56" w:rsidRPr="008B4B56">
        <w:rPr>
          <w:sz w:val="24"/>
          <w:szCs w:val="24"/>
          <w:lang w:val="es-ES"/>
        </w:rPr>
        <w:t xml:space="preserve"> </w:t>
      </w:r>
      <w:r>
        <w:rPr>
          <w:sz w:val="24"/>
          <w:szCs w:val="24"/>
          <w:lang w:val="es-ES"/>
        </w:rPr>
        <w:t>fines</w:t>
      </w:r>
      <w:r w:rsidR="008B4B56" w:rsidRPr="008B4B56">
        <w:rPr>
          <w:sz w:val="24"/>
          <w:szCs w:val="24"/>
          <w:lang w:val="es-ES"/>
        </w:rPr>
        <w:t xml:space="preserve"> de enero, la pandemia de COVID-19 ha causado </w:t>
      </w:r>
      <w:r>
        <w:rPr>
          <w:sz w:val="24"/>
          <w:szCs w:val="24"/>
          <w:lang w:val="es-ES"/>
        </w:rPr>
        <w:t>100</w:t>
      </w:r>
      <w:r w:rsidR="008B4B56" w:rsidRPr="008B4B56">
        <w:rPr>
          <w:sz w:val="24"/>
          <w:szCs w:val="24"/>
          <w:lang w:val="es-ES"/>
        </w:rPr>
        <w:t xml:space="preserve"> millones de casos y 2</w:t>
      </w:r>
      <w:r>
        <w:rPr>
          <w:sz w:val="24"/>
          <w:szCs w:val="24"/>
          <w:lang w:val="es-ES"/>
        </w:rPr>
        <w:t>.2</w:t>
      </w:r>
      <w:r w:rsidR="008B4B56" w:rsidRPr="008B4B56">
        <w:rPr>
          <w:sz w:val="24"/>
          <w:szCs w:val="24"/>
          <w:lang w:val="es-ES"/>
        </w:rPr>
        <w:t xml:space="preserve"> millones de muertes mundia</w:t>
      </w:r>
      <w:r>
        <w:rPr>
          <w:sz w:val="24"/>
          <w:szCs w:val="24"/>
          <w:lang w:val="es-ES"/>
        </w:rPr>
        <w:t>lmente. En EE. UU., ha habido 25</w:t>
      </w:r>
      <w:r w:rsidR="008B4B56" w:rsidRPr="008B4B56">
        <w:rPr>
          <w:sz w:val="24"/>
          <w:szCs w:val="24"/>
          <w:lang w:val="es-ES"/>
        </w:rPr>
        <w:t xml:space="preserve"> millones de casos de CO</w:t>
      </w:r>
      <w:r>
        <w:rPr>
          <w:sz w:val="24"/>
          <w:szCs w:val="24"/>
          <w:lang w:val="es-ES"/>
        </w:rPr>
        <w:t xml:space="preserve">VID-19, y </w:t>
      </w:r>
      <w:r w:rsidR="00BB2DCF">
        <w:rPr>
          <w:sz w:val="24"/>
          <w:szCs w:val="24"/>
          <w:lang w:val="es-ES"/>
        </w:rPr>
        <w:t>ahora</w:t>
      </w:r>
      <w:r>
        <w:rPr>
          <w:sz w:val="24"/>
          <w:szCs w:val="24"/>
          <w:lang w:val="es-ES"/>
        </w:rPr>
        <w:t xml:space="preserve">, </w:t>
      </w:r>
      <w:r w:rsidR="008B4B56" w:rsidRPr="008B4B56">
        <w:rPr>
          <w:sz w:val="24"/>
          <w:szCs w:val="24"/>
          <w:lang w:val="es-ES"/>
        </w:rPr>
        <w:t xml:space="preserve">3200 vidas por </w:t>
      </w:r>
      <w:proofErr w:type="spellStart"/>
      <w:r w:rsidR="008B4B56" w:rsidRPr="008B4B56">
        <w:rPr>
          <w:sz w:val="24"/>
          <w:szCs w:val="24"/>
          <w:lang w:val="es-ES"/>
        </w:rPr>
        <w:t>dia</w:t>
      </w:r>
      <w:proofErr w:type="spellEnd"/>
      <w:r w:rsidR="008B4B56" w:rsidRPr="008B4B56">
        <w:rPr>
          <w:sz w:val="24"/>
          <w:szCs w:val="24"/>
          <w:lang w:val="es-ES"/>
        </w:rPr>
        <w:t xml:space="preserve"> se pierden. Las dos vacunas disponibles en los EE. UU. brindan una protección del 94 al 95%. </w:t>
      </w:r>
      <w:r>
        <w:rPr>
          <w:sz w:val="24"/>
          <w:szCs w:val="24"/>
          <w:lang w:val="es-ES"/>
        </w:rPr>
        <w:t xml:space="preserve">Podemos terminar la pandemia si </w:t>
      </w:r>
      <w:r w:rsidR="008B4B56" w:rsidRPr="008B4B56">
        <w:rPr>
          <w:sz w:val="24"/>
          <w:szCs w:val="24"/>
          <w:lang w:val="es-MX"/>
        </w:rPr>
        <w:t>70</w:t>
      </w:r>
      <w:r>
        <w:rPr>
          <w:sz w:val="24"/>
          <w:szCs w:val="24"/>
          <w:lang w:val="es-MX"/>
        </w:rPr>
        <w:t>-85% de la población</w:t>
      </w:r>
      <w:r w:rsidR="008B4B56" w:rsidRPr="008B4B56">
        <w:rPr>
          <w:sz w:val="24"/>
          <w:szCs w:val="24"/>
          <w:lang w:val="es-MX"/>
        </w:rPr>
        <w:t xml:space="preserve"> </w:t>
      </w:r>
      <w:r>
        <w:rPr>
          <w:sz w:val="24"/>
          <w:szCs w:val="24"/>
          <w:lang w:val="es-MX"/>
        </w:rPr>
        <w:t>se vacuna</w:t>
      </w:r>
      <w:r w:rsidR="008B4B56" w:rsidRPr="008B4B56">
        <w:rPr>
          <w:sz w:val="24"/>
          <w:szCs w:val="24"/>
          <w:lang w:val="es-MX"/>
        </w:rPr>
        <w:t xml:space="preserve">. </w:t>
      </w:r>
      <w:r w:rsidR="008B4B56" w:rsidRPr="008B4B56">
        <w:rPr>
          <w:sz w:val="24"/>
          <w:szCs w:val="24"/>
          <w:lang w:val="es-ES"/>
        </w:rPr>
        <w:t>Al prevenir la infección con COVID-19, la vacuna previene la muerte, y los efectos de larga duración de la enfermedad que han sido reportadas. Estos incluyen: fatiga persistente, dificultad para respirar, dolores musculares y articulares, y dificultad para pensar y concentrarse.</w:t>
      </w:r>
    </w:p>
    <w:p w14:paraId="712829FD" w14:textId="77777777" w:rsidR="008B4B56" w:rsidRPr="00BB2DCF" w:rsidRDefault="008B4B56" w:rsidP="008B4B56">
      <w:pPr>
        <w:pStyle w:val="ListParagraph"/>
        <w:spacing w:after="0" w:line="240" w:lineRule="auto"/>
        <w:ind w:left="1440"/>
        <w:rPr>
          <w:sz w:val="16"/>
          <w:szCs w:val="24"/>
          <w:shd w:val="clear" w:color="auto" w:fill="FFFFFF"/>
          <w:lang w:val="es-MX"/>
        </w:rPr>
      </w:pPr>
    </w:p>
    <w:p w14:paraId="2CDFD209" w14:textId="77777777" w:rsidR="008B4B56" w:rsidRPr="008B4B56" w:rsidRDefault="008B4B56" w:rsidP="008B4B56">
      <w:pPr>
        <w:pStyle w:val="ListParagraph"/>
        <w:numPr>
          <w:ilvl w:val="0"/>
          <w:numId w:val="13"/>
        </w:numPr>
        <w:spacing w:after="0" w:line="240" w:lineRule="auto"/>
        <w:rPr>
          <w:rFonts w:eastAsia="Calibri" w:cs="Calibri"/>
          <w:b/>
          <w:bCs/>
          <w:color w:val="0070C0"/>
          <w:sz w:val="28"/>
          <w:szCs w:val="28"/>
          <w:lang w:val="es-MX"/>
        </w:rPr>
      </w:pPr>
      <w:r w:rsidRPr="008B4B56">
        <w:rPr>
          <w:rFonts w:eastAsia="Calibri" w:cs="Calibri"/>
          <w:b/>
          <w:bCs/>
          <w:color w:val="0070C0"/>
          <w:sz w:val="28"/>
          <w:szCs w:val="28"/>
          <w:lang w:val="es-MX"/>
        </w:rPr>
        <w:t xml:space="preserve">¿Qué es una vacuna de </w:t>
      </w:r>
      <w:proofErr w:type="spellStart"/>
      <w:r w:rsidRPr="008B4B56">
        <w:rPr>
          <w:rFonts w:eastAsia="Calibri" w:cs="Calibri"/>
          <w:b/>
          <w:bCs/>
          <w:color w:val="0070C0"/>
          <w:sz w:val="28"/>
          <w:szCs w:val="28"/>
          <w:lang w:val="es-MX"/>
        </w:rPr>
        <w:t>ARNm</w:t>
      </w:r>
      <w:proofErr w:type="spellEnd"/>
      <w:r w:rsidRPr="008B4B56">
        <w:rPr>
          <w:rFonts w:eastAsia="Calibri" w:cs="Calibri"/>
          <w:b/>
          <w:bCs/>
          <w:color w:val="0070C0"/>
          <w:sz w:val="28"/>
          <w:szCs w:val="28"/>
          <w:lang w:val="es-MX"/>
        </w:rPr>
        <w:t>? ¿Me puede dar COVID-19 por ponérmela?</w:t>
      </w:r>
    </w:p>
    <w:p w14:paraId="5CDC0C8D" w14:textId="484480A3" w:rsidR="008B4B56" w:rsidRPr="008B4B56" w:rsidRDefault="008B4B56" w:rsidP="008B4B56">
      <w:pPr>
        <w:pStyle w:val="BodyText"/>
        <w:contextualSpacing/>
        <w:rPr>
          <w:rFonts w:asciiTheme="minorHAnsi" w:hAnsiTheme="minorHAnsi"/>
          <w:lang w:val="es-ES"/>
        </w:rPr>
      </w:pPr>
      <w:r w:rsidRPr="008B4B56">
        <w:rPr>
          <w:rFonts w:asciiTheme="minorHAnsi" w:hAnsiTheme="minorHAnsi"/>
          <w:lang w:val="es-ES"/>
        </w:rPr>
        <w:t xml:space="preserve">       Ninguna de las vacunas de COVID-19 tienen el virus vivo</w:t>
      </w:r>
      <w:r w:rsidR="00BB2DCF">
        <w:rPr>
          <w:rFonts w:asciiTheme="minorHAnsi" w:hAnsiTheme="minorHAnsi"/>
          <w:lang w:val="es-ES"/>
        </w:rPr>
        <w:t>,</w:t>
      </w:r>
      <w:r w:rsidRPr="008B4B56">
        <w:rPr>
          <w:rFonts w:asciiTheme="minorHAnsi" w:hAnsiTheme="minorHAnsi"/>
          <w:lang w:val="es-ES"/>
        </w:rPr>
        <w:t xml:space="preserve"> y no pueden </w:t>
      </w:r>
      <w:r w:rsidR="00BB2DCF">
        <w:rPr>
          <w:rFonts w:asciiTheme="minorHAnsi" w:hAnsiTheme="minorHAnsi"/>
          <w:lang w:val="es-ES"/>
        </w:rPr>
        <w:t xml:space="preserve">ni </w:t>
      </w:r>
      <w:r w:rsidRPr="008B4B56">
        <w:rPr>
          <w:rFonts w:asciiTheme="minorHAnsi" w:hAnsiTheme="minorHAnsi"/>
          <w:lang w:val="es-ES"/>
        </w:rPr>
        <w:t>trasmitir COVID-19</w:t>
      </w:r>
      <w:r w:rsidR="00BB2DCF">
        <w:rPr>
          <w:rFonts w:asciiTheme="minorHAnsi" w:hAnsiTheme="minorHAnsi"/>
          <w:lang w:val="es-ES"/>
        </w:rPr>
        <w:t xml:space="preserve"> o hacerlo contagioso</w:t>
      </w:r>
      <w:r w:rsidRPr="008B4B56">
        <w:rPr>
          <w:rFonts w:asciiTheme="minorHAnsi" w:hAnsiTheme="minorHAnsi"/>
          <w:lang w:val="es-ES"/>
        </w:rPr>
        <w:t xml:space="preserve">. Las dos vacunas en los EE. UU. son vacunas de </w:t>
      </w:r>
      <w:proofErr w:type="spellStart"/>
      <w:r w:rsidRPr="008B4B56">
        <w:rPr>
          <w:rFonts w:asciiTheme="minorHAnsi" w:hAnsiTheme="minorHAnsi"/>
          <w:lang w:val="es-ES"/>
        </w:rPr>
        <w:t>ARNm</w:t>
      </w:r>
      <w:proofErr w:type="spellEnd"/>
      <w:r w:rsidRPr="008B4B56">
        <w:rPr>
          <w:rFonts w:asciiTheme="minorHAnsi" w:hAnsiTheme="minorHAnsi"/>
          <w:lang w:val="es-ES"/>
        </w:rPr>
        <w:t xml:space="preserve"> fabricadas por las compañías Pfizer y Moderna. </w:t>
      </w:r>
      <w:proofErr w:type="spellStart"/>
      <w:r w:rsidRPr="008B4B56">
        <w:rPr>
          <w:rFonts w:asciiTheme="minorHAnsi" w:hAnsiTheme="minorHAnsi"/>
          <w:lang w:val="es-ES"/>
        </w:rPr>
        <w:t>ARNm</w:t>
      </w:r>
      <w:proofErr w:type="spellEnd"/>
      <w:r w:rsidRPr="008B4B56">
        <w:rPr>
          <w:rFonts w:asciiTheme="minorHAnsi" w:hAnsiTheme="minorHAnsi"/>
          <w:lang w:val="es-ES"/>
        </w:rPr>
        <w:t xml:space="preserve"> significa "ácido ribonucleico mensajero" y codifica las instrucciones para que su cuerpo produzca una proteína de COVID-19 (proteína S o Pico). El </w:t>
      </w:r>
      <w:proofErr w:type="spellStart"/>
      <w:r w:rsidRPr="008B4B56">
        <w:rPr>
          <w:rFonts w:asciiTheme="minorHAnsi" w:hAnsiTheme="minorHAnsi"/>
          <w:lang w:val="es-ES"/>
        </w:rPr>
        <w:t>ARNm</w:t>
      </w:r>
      <w:proofErr w:type="spellEnd"/>
      <w:r w:rsidRPr="008B4B56">
        <w:rPr>
          <w:rFonts w:asciiTheme="minorHAnsi" w:hAnsiTheme="minorHAnsi"/>
          <w:lang w:val="es-ES"/>
        </w:rPr>
        <w:t xml:space="preserve"> es temporal y no se mezcla con su código genético. Su cuerpo reconoce esta proteína como no humana y producirá anticuerpos contra ella. Estos anticuerpos lo protegen si luego se encuentra con el virus. Algunas vacunas inyectan la proteína en sí, pero las vacunas de </w:t>
      </w:r>
      <w:proofErr w:type="spellStart"/>
      <w:r w:rsidRPr="008B4B56">
        <w:rPr>
          <w:rFonts w:asciiTheme="minorHAnsi" w:hAnsiTheme="minorHAnsi"/>
          <w:lang w:val="es-ES"/>
        </w:rPr>
        <w:t>ARNm</w:t>
      </w:r>
      <w:proofErr w:type="spellEnd"/>
      <w:r w:rsidRPr="008B4B56">
        <w:rPr>
          <w:rFonts w:asciiTheme="minorHAnsi" w:hAnsiTheme="minorHAnsi"/>
          <w:lang w:val="es-ES"/>
        </w:rPr>
        <w:t xml:space="preserve"> inyectan las instrucciones para producir la proteína. Su cuerpo destruirá el </w:t>
      </w:r>
      <w:proofErr w:type="spellStart"/>
      <w:r w:rsidRPr="008B4B56">
        <w:rPr>
          <w:rFonts w:asciiTheme="minorHAnsi" w:hAnsiTheme="minorHAnsi"/>
          <w:lang w:val="es-ES"/>
        </w:rPr>
        <w:t>ARNm</w:t>
      </w:r>
      <w:proofErr w:type="spellEnd"/>
      <w:r w:rsidRPr="008B4B56">
        <w:rPr>
          <w:rFonts w:asciiTheme="minorHAnsi" w:hAnsiTheme="minorHAnsi"/>
          <w:lang w:val="es-ES"/>
        </w:rPr>
        <w:t xml:space="preserve"> y</w:t>
      </w:r>
      <w:r w:rsidR="00670F5E">
        <w:rPr>
          <w:rFonts w:asciiTheme="minorHAnsi" w:hAnsiTheme="minorHAnsi"/>
          <w:lang w:val="es-ES"/>
        </w:rPr>
        <w:t xml:space="preserve"> </w:t>
      </w:r>
      <w:r w:rsidRPr="008B4B56">
        <w:rPr>
          <w:rFonts w:asciiTheme="minorHAnsi" w:hAnsiTheme="minorHAnsi"/>
          <w:lang w:val="es-ES"/>
        </w:rPr>
        <w:t>la proteína, y lo único que quedaría en su cuerpo seria los anticuerpos. Sus células ahora tienen la memoria p</w:t>
      </w:r>
      <w:r w:rsidR="00670F5E">
        <w:rPr>
          <w:rFonts w:asciiTheme="minorHAnsi" w:hAnsiTheme="minorHAnsi"/>
          <w:lang w:val="es-ES"/>
        </w:rPr>
        <w:t>ara pelear contra esta proteína</w:t>
      </w:r>
      <w:r w:rsidRPr="008B4B56">
        <w:rPr>
          <w:rFonts w:asciiTheme="minorHAnsi" w:hAnsiTheme="minorHAnsi"/>
          <w:lang w:val="es-ES"/>
        </w:rPr>
        <w:t xml:space="preserve">. Las vacunas contra los virus de la gripe, la rabia y el </w:t>
      </w:r>
      <w:proofErr w:type="spellStart"/>
      <w:r w:rsidRPr="008B4B56">
        <w:rPr>
          <w:rFonts w:asciiTheme="minorHAnsi" w:hAnsiTheme="minorHAnsi"/>
          <w:lang w:val="es-ES"/>
        </w:rPr>
        <w:t>Zika</w:t>
      </w:r>
      <w:proofErr w:type="spellEnd"/>
      <w:r w:rsidRPr="008B4B56">
        <w:rPr>
          <w:rFonts w:asciiTheme="minorHAnsi" w:hAnsiTheme="minorHAnsi"/>
          <w:lang w:val="es-ES"/>
        </w:rPr>
        <w:t xml:space="preserve"> también son hechas con </w:t>
      </w:r>
      <w:proofErr w:type="spellStart"/>
      <w:r w:rsidRPr="008B4B56">
        <w:rPr>
          <w:rFonts w:asciiTheme="minorHAnsi" w:hAnsiTheme="minorHAnsi"/>
          <w:lang w:val="es-ES"/>
        </w:rPr>
        <w:t>ARNm</w:t>
      </w:r>
      <w:proofErr w:type="spellEnd"/>
      <w:r w:rsidRPr="008B4B56">
        <w:rPr>
          <w:rFonts w:asciiTheme="minorHAnsi" w:hAnsiTheme="minorHAnsi"/>
          <w:lang w:val="es-ES"/>
        </w:rPr>
        <w:t>.</w:t>
      </w:r>
    </w:p>
    <w:p w14:paraId="29B4057E" w14:textId="7A437BE6" w:rsidR="008B4B56" w:rsidRPr="00BB2DCF" w:rsidRDefault="008B4B56" w:rsidP="008B4B56">
      <w:pPr>
        <w:pStyle w:val="BodyText"/>
        <w:contextualSpacing/>
        <w:rPr>
          <w:rFonts w:asciiTheme="minorHAnsi" w:hAnsiTheme="minorHAnsi"/>
          <w:sz w:val="16"/>
          <w:lang w:val="es-ES"/>
        </w:rPr>
      </w:pPr>
    </w:p>
    <w:p w14:paraId="1E7A9F9A" w14:textId="6EF6C17C" w:rsidR="008B4B56" w:rsidRPr="008B4B56" w:rsidRDefault="008B4B56" w:rsidP="008B4B56">
      <w:pPr>
        <w:pStyle w:val="ListParagraph"/>
        <w:numPr>
          <w:ilvl w:val="0"/>
          <w:numId w:val="13"/>
        </w:numPr>
        <w:spacing w:after="0" w:line="240" w:lineRule="auto"/>
        <w:rPr>
          <w:rFonts w:eastAsia="Calibri" w:cs="Calibri"/>
          <w:b/>
          <w:bCs/>
          <w:color w:val="0070C0"/>
          <w:sz w:val="28"/>
          <w:szCs w:val="28"/>
          <w:lang w:val="es-MX"/>
        </w:rPr>
      </w:pPr>
      <w:r w:rsidRPr="008B4B56">
        <w:rPr>
          <w:rFonts w:eastAsia="Calibri" w:cs="Calibri"/>
          <w:b/>
          <w:bCs/>
          <w:color w:val="0070C0"/>
          <w:sz w:val="28"/>
          <w:szCs w:val="28"/>
          <w:lang w:val="es-MX"/>
        </w:rPr>
        <w:t>¿Qué tan bien funcionan las vacunas?</w:t>
      </w:r>
    </w:p>
    <w:p w14:paraId="5D67569F" w14:textId="0707BEAA" w:rsidR="008B4B56" w:rsidRDefault="008B4B56" w:rsidP="008B4B56">
      <w:pPr>
        <w:spacing w:after="0" w:line="240" w:lineRule="auto"/>
        <w:contextualSpacing/>
        <w:rPr>
          <w:sz w:val="24"/>
          <w:szCs w:val="24"/>
          <w:lang w:val="es-MX"/>
        </w:rPr>
      </w:pPr>
      <w:r w:rsidRPr="008B4B56">
        <w:rPr>
          <w:sz w:val="24"/>
          <w:szCs w:val="24"/>
          <w:lang w:val="es-MX"/>
        </w:rPr>
        <w:t>Las vacunas de COVID-19 de Pfizer y Moderna se han probado en estudios clínicos que involucraron decenas de miles de personas. Ambos ensayos fueron muy exitosos y casi idénticos, previniendo del 94 al 95% de la enfermedad COVID-19 después de dos dosis. Ambas vacunas tuvieron un gran éxito en la prevención de enfermedades leves y graves, y ambas funcionaron en adultos jóvenes y mayores. Estas dos vacunas funcionan de manera casi idéntica y no debería haber ninguna razón científica para favorecer una vacuna sobre la otra si se ofrece cualquiera de las dos. Recuerde, las dos vacunas requieren dos dosis y ambas deben ser del mismo fabricante.</w:t>
      </w:r>
    </w:p>
    <w:p w14:paraId="36FB5FA1" w14:textId="77777777" w:rsidR="008B4B56" w:rsidRPr="00BB2DCF" w:rsidRDefault="008B4B56" w:rsidP="008B4B56">
      <w:pPr>
        <w:spacing w:after="0" w:line="240" w:lineRule="auto"/>
        <w:contextualSpacing/>
        <w:rPr>
          <w:sz w:val="16"/>
          <w:szCs w:val="24"/>
          <w:lang w:val="es-MX"/>
        </w:rPr>
      </w:pPr>
    </w:p>
    <w:p w14:paraId="0B16766C" w14:textId="77777777" w:rsidR="008B4B56" w:rsidRPr="008B4B56" w:rsidRDefault="008B4B56" w:rsidP="008B4B56">
      <w:pPr>
        <w:pStyle w:val="ListParagraph"/>
        <w:numPr>
          <w:ilvl w:val="0"/>
          <w:numId w:val="13"/>
        </w:numPr>
        <w:spacing w:after="0" w:line="240" w:lineRule="auto"/>
        <w:rPr>
          <w:rFonts w:eastAsia="Calibri" w:cs="Calibri"/>
          <w:b/>
          <w:bCs/>
          <w:color w:val="0070C0"/>
          <w:sz w:val="28"/>
          <w:szCs w:val="28"/>
          <w:lang w:val="es-MX"/>
        </w:rPr>
      </w:pPr>
      <w:r w:rsidRPr="008B4B56">
        <w:rPr>
          <w:rFonts w:eastAsia="Calibri" w:cs="Calibri"/>
          <w:b/>
          <w:bCs/>
          <w:color w:val="0070C0"/>
          <w:sz w:val="28"/>
          <w:szCs w:val="28"/>
          <w:lang w:val="es-MX"/>
        </w:rPr>
        <w:t>¿Quién debe de recibir la vacuna? ¿Debería de ponerme la vacuna si ya tuve COVID?</w:t>
      </w:r>
    </w:p>
    <w:p w14:paraId="09F5318D" w14:textId="367E414F" w:rsidR="008B4B56" w:rsidRPr="00172914" w:rsidRDefault="008B4B56" w:rsidP="00172914">
      <w:pPr>
        <w:spacing w:after="0" w:line="240" w:lineRule="auto"/>
        <w:contextualSpacing/>
        <w:rPr>
          <w:sz w:val="24"/>
          <w:szCs w:val="24"/>
          <w:lang w:val="es-MX"/>
        </w:rPr>
      </w:pPr>
      <w:r w:rsidRPr="008B4B56">
        <w:rPr>
          <w:sz w:val="24"/>
          <w:szCs w:val="24"/>
          <w:lang w:val="es-MX"/>
        </w:rPr>
        <w:t xml:space="preserve">Todas las personas elegibles para recibir la vacuna deben recibirla, incluidas aquellas que han tenido COVID-19. Infectarse con COVID no le </w:t>
      </w:r>
      <w:r w:rsidR="00670F5E">
        <w:rPr>
          <w:sz w:val="24"/>
          <w:szCs w:val="24"/>
          <w:lang w:val="es-MX"/>
        </w:rPr>
        <w:t>da</w:t>
      </w:r>
      <w:r w:rsidRPr="008B4B56">
        <w:rPr>
          <w:sz w:val="24"/>
          <w:szCs w:val="24"/>
          <w:lang w:val="es-MX"/>
        </w:rPr>
        <w:t xml:space="preserve"> inmunidad buena. Actualmente, ambas vacunas se pueden administrar a adultos (mayores de 18 años)</w:t>
      </w:r>
      <w:r w:rsidR="00BB2DCF">
        <w:rPr>
          <w:sz w:val="24"/>
          <w:szCs w:val="24"/>
          <w:lang w:val="es-MX"/>
        </w:rPr>
        <w:t>.</w:t>
      </w:r>
      <w:r>
        <w:rPr>
          <w:sz w:val="24"/>
          <w:szCs w:val="24"/>
          <w:lang w:val="es-MX"/>
        </w:rPr>
        <w:t xml:space="preserve"> </w:t>
      </w:r>
      <w:r w:rsidRPr="008B4B56">
        <w:rPr>
          <w:sz w:val="24"/>
          <w:szCs w:val="24"/>
          <w:lang w:val="es-MX"/>
        </w:rPr>
        <w:t>Se están realizando estudios adicionales en niños.</w:t>
      </w:r>
      <w:bookmarkStart w:id="0" w:name="_GoBack"/>
      <w:bookmarkEnd w:id="0"/>
    </w:p>
    <w:p w14:paraId="468039F9" w14:textId="77777777" w:rsidR="008B4B56" w:rsidRPr="008B4B56" w:rsidRDefault="008B4B56" w:rsidP="008B4B56">
      <w:pPr>
        <w:pStyle w:val="ListParagraph"/>
        <w:numPr>
          <w:ilvl w:val="0"/>
          <w:numId w:val="13"/>
        </w:numPr>
        <w:spacing w:after="0" w:line="240" w:lineRule="auto"/>
        <w:rPr>
          <w:rFonts w:eastAsia="Calibri" w:cs="Calibri"/>
          <w:b/>
          <w:bCs/>
          <w:color w:val="0070C0"/>
          <w:sz w:val="28"/>
          <w:szCs w:val="28"/>
          <w:lang w:val="es-MX"/>
        </w:rPr>
      </w:pPr>
      <w:r w:rsidRPr="008B4B56">
        <w:rPr>
          <w:rFonts w:eastAsia="Calibri" w:cs="Calibri"/>
          <w:b/>
          <w:bCs/>
          <w:color w:val="0070C0"/>
          <w:sz w:val="28"/>
          <w:szCs w:val="28"/>
          <w:lang w:val="es-MX"/>
        </w:rPr>
        <w:lastRenderedPageBreak/>
        <w:t xml:space="preserve">¿Debería de preocuparme que la vacuna fue hecha tan rápido? ¿Qué pasos pasaron por alto? </w:t>
      </w:r>
    </w:p>
    <w:p w14:paraId="403CCD9D" w14:textId="56CDE3EA" w:rsidR="008B4B56" w:rsidRPr="008B4B56" w:rsidRDefault="008B4B56" w:rsidP="008B4B56">
      <w:pPr>
        <w:spacing w:after="0" w:line="240" w:lineRule="auto"/>
        <w:contextualSpacing/>
        <w:rPr>
          <w:rFonts w:eastAsia="Calibri" w:cs="Calibri"/>
          <w:b/>
          <w:bCs/>
          <w:color w:val="0070C0"/>
          <w:sz w:val="24"/>
          <w:szCs w:val="24"/>
          <w:lang w:val="es-MX"/>
        </w:rPr>
      </w:pPr>
      <w:r w:rsidRPr="008B4B56">
        <w:rPr>
          <w:sz w:val="24"/>
          <w:szCs w:val="24"/>
          <w:lang w:val="es-MX"/>
        </w:rPr>
        <w:t xml:space="preserve">No se omitieron ningunos pasos. Estas vacunas deben cumplir con los estándares altos de seguridad de EE. UU. La velocidad fue posible por </w:t>
      </w:r>
      <w:r w:rsidR="00172914">
        <w:rPr>
          <w:sz w:val="24"/>
          <w:szCs w:val="24"/>
          <w:lang w:val="es-MX"/>
        </w:rPr>
        <w:t>las siguientes</w:t>
      </w:r>
      <w:r w:rsidRPr="008B4B56">
        <w:rPr>
          <w:sz w:val="24"/>
          <w:szCs w:val="24"/>
          <w:lang w:val="es-MX"/>
        </w:rPr>
        <w:t xml:space="preserve"> razones: La tecnología de </w:t>
      </w:r>
      <w:proofErr w:type="spellStart"/>
      <w:r w:rsidRPr="008B4B56">
        <w:rPr>
          <w:sz w:val="24"/>
          <w:szCs w:val="24"/>
          <w:lang w:val="es-MX"/>
        </w:rPr>
        <w:t>ARNm</w:t>
      </w:r>
      <w:proofErr w:type="spellEnd"/>
      <w:r w:rsidRPr="008B4B56">
        <w:rPr>
          <w:sz w:val="24"/>
          <w:szCs w:val="24"/>
          <w:lang w:val="es-MX"/>
        </w:rPr>
        <w:t xml:space="preserve"> significa que el virus no tiene que crecer para producir la proteína (por ejemplo, en huevos de gallina como algunas vacunas contra la influenza). Además, el dinero del gobierno (</w:t>
      </w:r>
      <w:proofErr w:type="spellStart"/>
      <w:r w:rsidRPr="008B4B56">
        <w:rPr>
          <w:sz w:val="24"/>
          <w:szCs w:val="24"/>
          <w:lang w:val="es-MX"/>
        </w:rPr>
        <w:t>Operation</w:t>
      </w:r>
      <w:proofErr w:type="spellEnd"/>
      <w:r w:rsidRPr="008B4B56">
        <w:rPr>
          <w:sz w:val="24"/>
          <w:szCs w:val="24"/>
          <w:lang w:val="es-MX"/>
        </w:rPr>
        <w:t xml:space="preserve"> </w:t>
      </w:r>
      <w:proofErr w:type="spellStart"/>
      <w:r w:rsidRPr="008B4B56">
        <w:rPr>
          <w:sz w:val="24"/>
          <w:szCs w:val="24"/>
          <w:lang w:val="es-MX"/>
        </w:rPr>
        <w:t>Warp</w:t>
      </w:r>
      <w:proofErr w:type="spellEnd"/>
      <w:r w:rsidRPr="008B4B56">
        <w:rPr>
          <w:sz w:val="24"/>
          <w:szCs w:val="24"/>
          <w:lang w:val="es-MX"/>
        </w:rPr>
        <w:t xml:space="preserve"> </w:t>
      </w:r>
      <w:proofErr w:type="spellStart"/>
      <w:r w:rsidRPr="008B4B56">
        <w:rPr>
          <w:sz w:val="24"/>
          <w:szCs w:val="24"/>
          <w:lang w:val="es-MX"/>
        </w:rPr>
        <w:t>Speed</w:t>
      </w:r>
      <w:proofErr w:type="spellEnd"/>
      <w:r w:rsidRPr="008B4B56">
        <w:rPr>
          <w:sz w:val="24"/>
          <w:szCs w:val="24"/>
          <w:lang w:val="es-MX"/>
        </w:rPr>
        <w:t>) y las grandes empresas permiti</w:t>
      </w:r>
      <w:r w:rsidR="00964648">
        <w:rPr>
          <w:sz w:val="24"/>
          <w:szCs w:val="24"/>
          <w:lang w:val="es-MX"/>
        </w:rPr>
        <w:t>eron</w:t>
      </w:r>
      <w:r w:rsidRPr="008B4B56">
        <w:rPr>
          <w:sz w:val="24"/>
          <w:szCs w:val="24"/>
          <w:lang w:val="es-MX"/>
        </w:rPr>
        <w:t xml:space="preserve"> que las pruebas contrataran personal para inscribir a más de 30.000 personas rápidamente, y permitieron a las empresas comprar maquinaria y fábricas para fabricar millones de dosis de vacunas.</w:t>
      </w:r>
    </w:p>
    <w:p w14:paraId="77A8D6CD" w14:textId="77777777" w:rsidR="008B4B56" w:rsidRPr="00BB2DCF" w:rsidRDefault="008B4B56" w:rsidP="008B4B56">
      <w:pPr>
        <w:spacing w:after="0" w:line="240" w:lineRule="auto"/>
        <w:contextualSpacing/>
        <w:rPr>
          <w:rFonts w:cs="Arial"/>
          <w:color w:val="3C4245"/>
          <w:sz w:val="14"/>
          <w:szCs w:val="24"/>
          <w:lang w:val="es-MX"/>
        </w:rPr>
      </w:pPr>
    </w:p>
    <w:p w14:paraId="23455D5A" w14:textId="77777777" w:rsidR="008B4B56" w:rsidRPr="008B4B56" w:rsidRDefault="008B4B56" w:rsidP="008B4B56">
      <w:pPr>
        <w:spacing w:after="0" w:line="240" w:lineRule="auto"/>
        <w:contextualSpacing/>
        <w:rPr>
          <w:sz w:val="28"/>
          <w:szCs w:val="28"/>
          <w:lang w:val="es-MX"/>
        </w:rPr>
      </w:pPr>
      <w:r w:rsidRPr="008B4B56">
        <w:rPr>
          <w:rFonts w:eastAsia="Calibri" w:cs="Calibri"/>
          <w:b/>
          <w:bCs/>
          <w:color w:val="0070C0"/>
          <w:sz w:val="28"/>
          <w:szCs w:val="28"/>
          <w:lang w:val="es-MX"/>
        </w:rPr>
        <w:t xml:space="preserve">6. Que efectos secundarios tienen las vacunas? </w:t>
      </w:r>
    </w:p>
    <w:p w14:paraId="371B084F" w14:textId="1BC1D406" w:rsidR="008B4B56" w:rsidRPr="008B4B56" w:rsidRDefault="008B4B56" w:rsidP="008B4B56">
      <w:pPr>
        <w:spacing w:after="0" w:line="240" w:lineRule="auto"/>
        <w:contextualSpacing/>
        <w:rPr>
          <w:sz w:val="24"/>
          <w:szCs w:val="24"/>
          <w:lang w:val="es-ES"/>
        </w:rPr>
      </w:pPr>
      <w:r w:rsidRPr="008B4B56">
        <w:rPr>
          <w:sz w:val="24"/>
          <w:szCs w:val="24"/>
          <w:lang w:val="es-ES"/>
        </w:rPr>
        <w:t xml:space="preserve">Las vacunas de </w:t>
      </w:r>
      <w:proofErr w:type="spellStart"/>
      <w:r w:rsidRPr="008B4B56">
        <w:rPr>
          <w:sz w:val="24"/>
          <w:szCs w:val="24"/>
          <w:lang w:val="es-ES"/>
        </w:rPr>
        <w:t>ARNm</w:t>
      </w:r>
      <w:proofErr w:type="spellEnd"/>
      <w:r w:rsidRPr="008B4B56">
        <w:rPr>
          <w:sz w:val="24"/>
          <w:szCs w:val="24"/>
          <w:lang w:val="es-ES"/>
        </w:rPr>
        <w:t xml:space="preserve"> de COVID-19 son altamente protectoras y producen una respuesta inmune robusta. Ambas vacunas comúnmente causan síntomas "similares a la gripe" de leves a moderados, pero usted no está infectado ni es contagioso. En cambio, estos síntomas son una señal de que su cuerpo está trabajando para protegerlo. Los efectos secundarios de las vacunas son similares, breves, y duran unos días. Estos incluyen fatiga temporal, dolor de cabeza, dolores musculares y articulares, escalofríos y fiebre. </w:t>
      </w:r>
      <w:r w:rsidR="000F7185">
        <w:rPr>
          <w:sz w:val="24"/>
          <w:szCs w:val="24"/>
          <w:lang w:val="es-ES"/>
        </w:rPr>
        <w:t xml:space="preserve">En EE.UU. ya hay más de 22 millones de personas que recibieron la vacuna, con un riesgo muy bajo de alergias serias (11 eventos por cada millón de gente vacunada). </w:t>
      </w:r>
      <w:r w:rsidRPr="008B4B56">
        <w:rPr>
          <w:sz w:val="24"/>
          <w:szCs w:val="24"/>
          <w:lang w:val="es-ES"/>
        </w:rPr>
        <w:t xml:space="preserve">Le recomendamos que no tome </w:t>
      </w:r>
      <w:proofErr w:type="spellStart"/>
      <w:r w:rsidRPr="008B4B56">
        <w:rPr>
          <w:sz w:val="24"/>
          <w:szCs w:val="24"/>
          <w:lang w:val="es-ES"/>
        </w:rPr>
        <w:t>Tylenol</w:t>
      </w:r>
      <w:proofErr w:type="spellEnd"/>
      <w:r w:rsidRPr="008B4B56">
        <w:rPr>
          <w:sz w:val="24"/>
          <w:szCs w:val="24"/>
          <w:lang w:val="es-ES"/>
        </w:rPr>
        <w:t xml:space="preserve"> o </w:t>
      </w:r>
      <w:proofErr w:type="spellStart"/>
      <w:r w:rsidRPr="008B4B56">
        <w:rPr>
          <w:sz w:val="24"/>
          <w:szCs w:val="24"/>
          <w:lang w:val="es-ES"/>
        </w:rPr>
        <w:t>Advil</w:t>
      </w:r>
      <w:proofErr w:type="spellEnd"/>
      <w:r w:rsidRPr="008B4B56">
        <w:rPr>
          <w:sz w:val="24"/>
          <w:szCs w:val="24"/>
          <w:lang w:val="es-ES"/>
        </w:rPr>
        <w:t xml:space="preserve"> / </w:t>
      </w:r>
      <w:proofErr w:type="spellStart"/>
      <w:r w:rsidRPr="008B4B56">
        <w:rPr>
          <w:sz w:val="24"/>
          <w:szCs w:val="24"/>
          <w:lang w:val="es-ES"/>
        </w:rPr>
        <w:t>Motrin</w:t>
      </w:r>
      <w:proofErr w:type="spellEnd"/>
      <w:r w:rsidRPr="008B4B56">
        <w:rPr>
          <w:sz w:val="24"/>
          <w:szCs w:val="24"/>
          <w:lang w:val="es-ES"/>
        </w:rPr>
        <w:t xml:space="preserve"> antes de recibir su vacuna, porque los medicamentos que reducen la fiebre o la inflamación pueden disminuir su respuesta inmune. Tome estos medicamentos solo después de que tenga síntomas para sentirse cómodo. Si normalmente toma estos medicamentos por motivos médicos, continúe tomándolos como lo haría habitualmente.</w:t>
      </w:r>
    </w:p>
    <w:p w14:paraId="033BE697" w14:textId="77777777" w:rsidR="008B4B56" w:rsidRPr="00964648" w:rsidRDefault="008B4B56" w:rsidP="008B4B56">
      <w:pPr>
        <w:spacing w:after="0" w:line="240" w:lineRule="auto"/>
        <w:contextualSpacing/>
        <w:rPr>
          <w:sz w:val="14"/>
          <w:szCs w:val="24"/>
          <w:lang w:val="es-ES"/>
        </w:rPr>
      </w:pPr>
    </w:p>
    <w:p w14:paraId="4FD2B40F" w14:textId="06AD6124" w:rsidR="008B4B56" w:rsidRPr="008B4B56" w:rsidRDefault="008B4B56" w:rsidP="008B4B56">
      <w:pPr>
        <w:pStyle w:val="ListParagraph"/>
        <w:numPr>
          <w:ilvl w:val="0"/>
          <w:numId w:val="19"/>
        </w:numPr>
        <w:spacing w:after="0" w:line="240" w:lineRule="auto"/>
        <w:rPr>
          <w:rFonts w:eastAsia="Calibri" w:cs="Calibri"/>
          <w:b/>
          <w:bCs/>
          <w:color w:val="0070C0"/>
          <w:sz w:val="28"/>
          <w:szCs w:val="28"/>
          <w:lang w:val="es-MX"/>
        </w:rPr>
      </w:pPr>
      <w:proofErr w:type="gramStart"/>
      <w:r w:rsidRPr="008B4B56">
        <w:rPr>
          <w:rFonts w:eastAsia="Calibri" w:cs="Calibri"/>
          <w:b/>
          <w:bCs/>
          <w:color w:val="0070C0"/>
          <w:sz w:val="28"/>
          <w:szCs w:val="28"/>
          <w:lang w:val="es-MX"/>
        </w:rPr>
        <w:t>Cuantas dosis son las vacunas y cuánto tiempo hay entre las dos?</w:t>
      </w:r>
      <w:proofErr w:type="gramEnd"/>
    </w:p>
    <w:p w14:paraId="6152932A" w14:textId="049426CD" w:rsidR="008B4B56" w:rsidRPr="008B4B56" w:rsidRDefault="008B4B56" w:rsidP="008B4B56">
      <w:pPr>
        <w:pStyle w:val="BodyText"/>
        <w:ind w:firstLine="0"/>
        <w:contextualSpacing/>
        <w:rPr>
          <w:rFonts w:asciiTheme="minorHAnsi" w:hAnsiTheme="minorHAnsi"/>
          <w:lang w:val="es-MX"/>
        </w:rPr>
      </w:pPr>
      <w:r w:rsidRPr="008B4B56">
        <w:rPr>
          <w:rFonts w:asciiTheme="minorHAnsi" w:hAnsiTheme="minorHAnsi"/>
          <w:lang w:val="es-MX"/>
        </w:rPr>
        <w:t>Ambas vacunas son de dos dosis. La vacuna Pfizer se administra con 21 días de diferencia y la vacuna Moderna con 28 días de diferencia. Usted debe recibir ambas dosis para tener la protección del 94-95% observada en los ensayos clínicos.</w:t>
      </w:r>
    </w:p>
    <w:p w14:paraId="37E4ABCB" w14:textId="77777777" w:rsidR="008B4B56" w:rsidRPr="00964648" w:rsidRDefault="008B4B56" w:rsidP="008B4B56">
      <w:pPr>
        <w:pStyle w:val="BodyText"/>
        <w:ind w:firstLine="0"/>
        <w:contextualSpacing/>
        <w:rPr>
          <w:rFonts w:asciiTheme="minorHAnsi" w:hAnsiTheme="minorHAnsi"/>
          <w:sz w:val="16"/>
          <w:lang w:val="es-MX"/>
        </w:rPr>
      </w:pPr>
    </w:p>
    <w:p w14:paraId="5A9F560C" w14:textId="77777777" w:rsidR="008B4B56" w:rsidRPr="008B4B56" w:rsidRDefault="008B4B56" w:rsidP="008B4B56">
      <w:pPr>
        <w:spacing w:after="0" w:line="240" w:lineRule="auto"/>
        <w:contextualSpacing/>
        <w:rPr>
          <w:sz w:val="24"/>
          <w:szCs w:val="24"/>
        </w:rPr>
      </w:pPr>
      <w:r w:rsidRPr="008B4B56">
        <w:rPr>
          <w:rFonts w:eastAsia="Calibri" w:cs="Calibri"/>
          <w:b/>
          <w:bCs/>
          <w:color w:val="0070C0"/>
          <w:sz w:val="28"/>
          <w:szCs w:val="28"/>
          <w:lang w:val="es-MX"/>
        </w:rPr>
        <w:t>8. Estoy protegido en cuanto recibo la vacuna? ¿Puedo dejar de usar el cubre bocas?</w:t>
      </w:r>
      <w:r w:rsidRPr="008B4B56">
        <w:rPr>
          <w:sz w:val="28"/>
          <w:szCs w:val="28"/>
          <w:lang w:val="es-MX"/>
        </w:rPr>
        <w:br/>
      </w:r>
      <w:r w:rsidRPr="008B4B56">
        <w:rPr>
          <w:sz w:val="24"/>
          <w:szCs w:val="24"/>
          <w:lang w:val="es-MX"/>
        </w:rPr>
        <w:t>No. La protección del 94-95% ocurre una o dos semanas después de recibir la segunda dosis. Hasta que seamos notificados, todas las directrices y órdenes de salud pública relacionadas con COVID-19 permanecerán vigentes. Los expertos creen que el 70-85% de la población deberá vacunarse antes de que termine la pandemia. Necesitamos actuar como comunidad</w:t>
      </w:r>
      <w:r w:rsidRPr="008B4B56">
        <w:rPr>
          <w:sz w:val="24"/>
          <w:szCs w:val="24"/>
        </w:rPr>
        <w:t xml:space="preserve"> hasta que</w:t>
      </w:r>
      <w:r w:rsidRPr="008B4B56">
        <w:rPr>
          <w:sz w:val="24"/>
          <w:szCs w:val="24"/>
          <w:lang w:val="es-MX"/>
        </w:rPr>
        <w:t xml:space="preserve"> eso</w:t>
      </w:r>
      <w:r w:rsidRPr="008B4B56">
        <w:rPr>
          <w:sz w:val="24"/>
          <w:szCs w:val="24"/>
          <w:lang w:val="es-ES"/>
        </w:rPr>
        <w:t xml:space="preserve"> suceda</w:t>
      </w:r>
      <w:r w:rsidRPr="008B4B56">
        <w:rPr>
          <w:sz w:val="24"/>
          <w:szCs w:val="24"/>
        </w:rPr>
        <w:t>.</w:t>
      </w:r>
    </w:p>
    <w:p w14:paraId="2DB4F941" w14:textId="77777777" w:rsidR="008B4B56" w:rsidRPr="00964648" w:rsidRDefault="008B4B56" w:rsidP="008B4B56">
      <w:pPr>
        <w:spacing w:after="0" w:line="240" w:lineRule="auto"/>
        <w:contextualSpacing/>
        <w:rPr>
          <w:rFonts w:eastAsia="Calibri" w:cs="Calibri"/>
          <w:b/>
          <w:bCs/>
          <w:color w:val="0070C0"/>
          <w:sz w:val="16"/>
          <w:szCs w:val="24"/>
          <w:lang w:val="es-MX"/>
        </w:rPr>
      </w:pPr>
    </w:p>
    <w:p w14:paraId="12CB05DD" w14:textId="1930C4E9" w:rsidR="008B4B56" w:rsidRPr="008B4B56" w:rsidRDefault="00B96074" w:rsidP="008B4B56">
      <w:pPr>
        <w:pStyle w:val="ListParagraph"/>
        <w:numPr>
          <w:ilvl w:val="0"/>
          <w:numId w:val="17"/>
        </w:numPr>
        <w:spacing w:after="0" w:line="240" w:lineRule="auto"/>
        <w:ind w:left="270" w:hanging="270"/>
        <w:rPr>
          <w:rFonts w:eastAsia="Calibri" w:cs="Calibri"/>
          <w:b/>
          <w:bCs/>
          <w:color w:val="0070C0"/>
          <w:sz w:val="28"/>
          <w:szCs w:val="28"/>
          <w:lang w:val="es-MX"/>
        </w:rPr>
      </w:pPr>
      <w:proofErr w:type="gramStart"/>
      <w:r>
        <w:rPr>
          <w:rFonts w:eastAsia="Calibri" w:cs="Calibri"/>
          <w:b/>
          <w:bCs/>
          <w:color w:val="0070C0"/>
          <w:sz w:val="28"/>
          <w:szCs w:val="28"/>
          <w:lang w:val="es-MX"/>
        </w:rPr>
        <w:t xml:space="preserve">Puedo recibir la vacuna mientras estoy en un </w:t>
      </w:r>
      <w:proofErr w:type="spellStart"/>
      <w:r w:rsidR="00C4533B">
        <w:rPr>
          <w:rFonts w:eastAsia="Calibri" w:cs="Calibri"/>
          <w:b/>
          <w:bCs/>
          <w:color w:val="0070C0"/>
          <w:sz w:val="28"/>
          <w:szCs w:val="28"/>
          <w:lang w:val="es-MX"/>
        </w:rPr>
        <w:t>nursing</w:t>
      </w:r>
      <w:proofErr w:type="spellEnd"/>
      <w:r w:rsidR="00C4533B">
        <w:rPr>
          <w:rFonts w:eastAsia="Calibri" w:cs="Calibri"/>
          <w:b/>
          <w:bCs/>
          <w:color w:val="0070C0"/>
          <w:sz w:val="28"/>
          <w:szCs w:val="28"/>
          <w:lang w:val="es-MX"/>
        </w:rPr>
        <w:t xml:space="preserve"> home</w:t>
      </w:r>
      <w:r>
        <w:rPr>
          <w:rFonts w:eastAsia="Calibri" w:cs="Calibri"/>
          <w:b/>
          <w:bCs/>
          <w:color w:val="0070C0"/>
          <w:sz w:val="28"/>
          <w:szCs w:val="28"/>
          <w:lang w:val="es-MX"/>
        </w:rPr>
        <w:t>?</w:t>
      </w:r>
      <w:proofErr w:type="gramEnd"/>
      <w:r>
        <w:rPr>
          <w:rFonts w:eastAsia="Calibri" w:cs="Calibri"/>
          <w:b/>
          <w:bCs/>
          <w:color w:val="0070C0"/>
          <w:sz w:val="28"/>
          <w:szCs w:val="28"/>
          <w:lang w:val="es-MX"/>
        </w:rPr>
        <w:t xml:space="preserve"> </w:t>
      </w:r>
    </w:p>
    <w:p w14:paraId="11AC9B32" w14:textId="05C408CF" w:rsidR="008B4B56" w:rsidRDefault="008B4B56" w:rsidP="008B4B56">
      <w:pPr>
        <w:pStyle w:val="BodyText"/>
        <w:contextualSpacing/>
        <w:rPr>
          <w:rFonts w:asciiTheme="minorHAnsi" w:hAnsiTheme="minorHAnsi"/>
          <w:lang w:val="es-ES"/>
        </w:rPr>
      </w:pPr>
      <w:r w:rsidRPr="008B4B56">
        <w:rPr>
          <w:rFonts w:asciiTheme="minorHAnsi" w:hAnsiTheme="minorHAnsi"/>
          <w:lang w:val="es-ES"/>
        </w:rPr>
        <w:t xml:space="preserve">       </w:t>
      </w:r>
      <w:r w:rsidR="00B96074">
        <w:rPr>
          <w:rFonts w:asciiTheme="minorHAnsi" w:hAnsiTheme="minorHAnsi"/>
          <w:lang w:val="es-ES"/>
        </w:rPr>
        <w:t xml:space="preserve">Los residentes de los </w:t>
      </w:r>
      <w:proofErr w:type="spellStart"/>
      <w:r w:rsidR="00B96074">
        <w:rPr>
          <w:rFonts w:asciiTheme="minorHAnsi" w:hAnsiTheme="minorHAnsi"/>
          <w:lang w:val="es-ES"/>
        </w:rPr>
        <w:t>nursing</w:t>
      </w:r>
      <w:proofErr w:type="spellEnd"/>
      <w:r w:rsidR="00B96074">
        <w:rPr>
          <w:rFonts w:asciiTheme="minorHAnsi" w:hAnsiTheme="minorHAnsi"/>
          <w:lang w:val="es-ES"/>
        </w:rPr>
        <w:t xml:space="preserve"> </w:t>
      </w:r>
      <w:proofErr w:type="spellStart"/>
      <w:r w:rsidR="00B96074">
        <w:rPr>
          <w:rFonts w:asciiTheme="minorHAnsi" w:hAnsiTheme="minorHAnsi"/>
          <w:lang w:val="es-ES"/>
        </w:rPr>
        <w:t>homes</w:t>
      </w:r>
      <w:proofErr w:type="spellEnd"/>
      <w:r w:rsidR="00B96074">
        <w:rPr>
          <w:rFonts w:asciiTheme="minorHAnsi" w:hAnsiTheme="minorHAnsi"/>
          <w:lang w:val="es-ES"/>
        </w:rPr>
        <w:t xml:space="preserve"> </w:t>
      </w:r>
      <w:r w:rsidR="00C4533B">
        <w:rPr>
          <w:rFonts w:asciiTheme="minorHAnsi" w:hAnsiTheme="minorHAnsi"/>
          <w:lang w:val="es-ES"/>
        </w:rPr>
        <w:t xml:space="preserve">son una </w:t>
      </w:r>
      <w:r w:rsidR="00B96074">
        <w:rPr>
          <w:rFonts w:asciiTheme="minorHAnsi" w:hAnsiTheme="minorHAnsi"/>
          <w:lang w:val="es-ES"/>
        </w:rPr>
        <w:t xml:space="preserve">prioridad. </w:t>
      </w:r>
      <w:r w:rsidRPr="008B4B56">
        <w:rPr>
          <w:rFonts w:asciiTheme="minorHAnsi" w:hAnsiTheme="minorHAnsi"/>
          <w:lang w:val="es-ES"/>
        </w:rPr>
        <w:t xml:space="preserve">Vacunas gratuitas de COVID-19 se están </w:t>
      </w:r>
      <w:r w:rsidR="00C4533B">
        <w:rPr>
          <w:rFonts w:asciiTheme="minorHAnsi" w:hAnsiTheme="minorHAnsi"/>
          <w:lang w:val="es-ES"/>
        </w:rPr>
        <w:t xml:space="preserve">dando a residentes y empleados de en fechas asignadas. Pregúntale a su </w:t>
      </w:r>
      <w:proofErr w:type="spellStart"/>
      <w:r w:rsidR="00C4533B">
        <w:rPr>
          <w:rFonts w:asciiTheme="minorHAnsi" w:hAnsiTheme="minorHAnsi"/>
          <w:lang w:val="es-ES"/>
        </w:rPr>
        <w:t>nursing</w:t>
      </w:r>
      <w:proofErr w:type="spellEnd"/>
      <w:r w:rsidR="00C4533B">
        <w:rPr>
          <w:rFonts w:asciiTheme="minorHAnsi" w:hAnsiTheme="minorHAnsi"/>
          <w:lang w:val="es-ES"/>
        </w:rPr>
        <w:t xml:space="preserve"> home cuando tiene la próxima fecha de vacunación.</w:t>
      </w:r>
      <w:r w:rsidR="00A222C2">
        <w:rPr>
          <w:rFonts w:asciiTheme="minorHAnsi" w:hAnsiTheme="minorHAnsi"/>
          <w:lang w:val="es-ES"/>
        </w:rPr>
        <w:t xml:space="preserve"> Debe firmar una autorización para recibir la vacuna.</w:t>
      </w:r>
      <w:r w:rsidR="00C4533B">
        <w:rPr>
          <w:rFonts w:asciiTheme="minorHAnsi" w:hAnsiTheme="minorHAnsi"/>
          <w:lang w:val="es-ES"/>
        </w:rPr>
        <w:t xml:space="preserve"> </w:t>
      </w:r>
    </w:p>
    <w:p w14:paraId="4F00FC1A" w14:textId="73D461FC" w:rsidR="00A222C2" w:rsidRPr="00964648" w:rsidRDefault="00A222C2" w:rsidP="008B4B56">
      <w:pPr>
        <w:pStyle w:val="BodyText"/>
        <w:contextualSpacing/>
        <w:rPr>
          <w:rFonts w:asciiTheme="minorHAnsi" w:hAnsiTheme="minorHAnsi"/>
          <w:sz w:val="16"/>
          <w:lang w:val="es-ES"/>
        </w:rPr>
      </w:pPr>
    </w:p>
    <w:p w14:paraId="35BFFA02" w14:textId="056C5144" w:rsidR="00A222C2" w:rsidRPr="0097558A" w:rsidRDefault="00A222C2" w:rsidP="00A222C2">
      <w:pPr>
        <w:pStyle w:val="BodyText"/>
        <w:numPr>
          <w:ilvl w:val="0"/>
          <w:numId w:val="17"/>
        </w:numPr>
        <w:contextualSpacing/>
        <w:rPr>
          <w:rFonts w:asciiTheme="minorHAnsi" w:hAnsiTheme="minorHAnsi"/>
          <w:b/>
          <w:color w:val="0070C0"/>
          <w:sz w:val="28"/>
          <w:lang w:val="es-MX"/>
        </w:rPr>
      </w:pPr>
      <w:proofErr w:type="gramStart"/>
      <w:r w:rsidRPr="0097558A">
        <w:rPr>
          <w:rFonts w:asciiTheme="minorHAnsi" w:hAnsiTheme="minorHAnsi"/>
          <w:b/>
          <w:color w:val="0070C0"/>
          <w:sz w:val="28"/>
          <w:lang w:val="es-ES"/>
        </w:rPr>
        <w:t xml:space="preserve">Si me dan el alta </w:t>
      </w:r>
      <w:r w:rsidR="0097558A" w:rsidRPr="0097558A">
        <w:rPr>
          <w:rFonts w:asciiTheme="minorHAnsi" w:hAnsiTheme="minorHAnsi"/>
          <w:b/>
          <w:color w:val="0070C0"/>
          <w:sz w:val="28"/>
          <w:lang w:val="es-ES"/>
        </w:rPr>
        <w:t xml:space="preserve">en el </w:t>
      </w:r>
      <w:proofErr w:type="spellStart"/>
      <w:r w:rsidR="0097558A" w:rsidRPr="0097558A">
        <w:rPr>
          <w:rFonts w:asciiTheme="minorHAnsi" w:hAnsiTheme="minorHAnsi"/>
          <w:b/>
          <w:color w:val="0070C0"/>
          <w:sz w:val="28"/>
          <w:lang w:val="es-ES"/>
        </w:rPr>
        <w:t>nursing</w:t>
      </w:r>
      <w:proofErr w:type="spellEnd"/>
      <w:r w:rsidR="0097558A" w:rsidRPr="0097558A">
        <w:rPr>
          <w:rFonts w:asciiTheme="minorHAnsi" w:hAnsiTheme="minorHAnsi"/>
          <w:b/>
          <w:color w:val="0070C0"/>
          <w:sz w:val="28"/>
          <w:lang w:val="es-ES"/>
        </w:rPr>
        <w:t xml:space="preserve"> home antes de recibir la segunda dosis, como la puedo recibir?</w:t>
      </w:r>
      <w:proofErr w:type="gramEnd"/>
      <w:r w:rsidR="0097558A" w:rsidRPr="0097558A">
        <w:rPr>
          <w:rFonts w:asciiTheme="minorHAnsi" w:hAnsiTheme="minorHAnsi"/>
          <w:b/>
          <w:color w:val="0070C0"/>
          <w:sz w:val="28"/>
          <w:lang w:val="es-ES"/>
        </w:rPr>
        <w:t xml:space="preserve"> </w:t>
      </w:r>
    </w:p>
    <w:p w14:paraId="23F9969D" w14:textId="77777777" w:rsidR="00172914" w:rsidRDefault="0097558A" w:rsidP="00172914">
      <w:pPr>
        <w:pStyle w:val="BodyText"/>
        <w:ind w:firstLine="0"/>
        <w:contextualSpacing/>
        <w:rPr>
          <w:rFonts w:asciiTheme="minorHAnsi" w:hAnsiTheme="minorHAnsi"/>
          <w:lang w:val="es-ES"/>
        </w:rPr>
      </w:pPr>
      <w:r>
        <w:rPr>
          <w:rFonts w:asciiTheme="minorHAnsi" w:hAnsiTheme="minorHAnsi"/>
          <w:lang w:val="es-ES"/>
        </w:rPr>
        <w:t xml:space="preserve">Los residentes de los </w:t>
      </w:r>
      <w:proofErr w:type="spellStart"/>
      <w:r>
        <w:rPr>
          <w:rFonts w:asciiTheme="minorHAnsi" w:hAnsiTheme="minorHAnsi"/>
          <w:lang w:val="es-ES"/>
        </w:rPr>
        <w:t>nursing</w:t>
      </w:r>
      <w:proofErr w:type="spellEnd"/>
      <w:r>
        <w:rPr>
          <w:rFonts w:asciiTheme="minorHAnsi" w:hAnsiTheme="minorHAnsi"/>
          <w:lang w:val="es-ES"/>
        </w:rPr>
        <w:t xml:space="preserve"> </w:t>
      </w:r>
      <w:proofErr w:type="spellStart"/>
      <w:r>
        <w:rPr>
          <w:rFonts w:asciiTheme="minorHAnsi" w:hAnsiTheme="minorHAnsi"/>
          <w:lang w:val="es-ES"/>
        </w:rPr>
        <w:t>homes</w:t>
      </w:r>
      <w:proofErr w:type="spellEnd"/>
      <w:r>
        <w:rPr>
          <w:rFonts w:asciiTheme="minorHAnsi" w:hAnsiTheme="minorHAnsi"/>
          <w:lang w:val="es-ES"/>
        </w:rPr>
        <w:t xml:space="preserve"> que fueron dados de alta antes de recibir su segunda dosis deben regresar en la próxima fecha de vacunación asignada. Pregunte a su </w:t>
      </w:r>
      <w:proofErr w:type="spellStart"/>
      <w:r>
        <w:rPr>
          <w:rFonts w:asciiTheme="minorHAnsi" w:hAnsiTheme="minorHAnsi"/>
          <w:lang w:val="es-ES"/>
        </w:rPr>
        <w:t>nursing</w:t>
      </w:r>
      <w:proofErr w:type="spellEnd"/>
      <w:r>
        <w:rPr>
          <w:rFonts w:asciiTheme="minorHAnsi" w:hAnsiTheme="minorHAnsi"/>
          <w:lang w:val="es-ES"/>
        </w:rPr>
        <w:t xml:space="preserve"> home cual es la fecha de la próxima dosis, y confirma con ellos una semana antes de regresar. </w:t>
      </w:r>
    </w:p>
    <w:p w14:paraId="63BE7EA3" w14:textId="42BAF1D4" w:rsidR="00785F70" w:rsidRPr="00172914" w:rsidRDefault="008B4B56" w:rsidP="00172914">
      <w:pPr>
        <w:pStyle w:val="BodyText"/>
        <w:ind w:firstLine="0"/>
        <w:contextualSpacing/>
        <w:jc w:val="center"/>
        <w:rPr>
          <w:rFonts w:asciiTheme="minorHAnsi" w:hAnsiTheme="minorHAnsi"/>
          <w:lang w:val="es-MX"/>
        </w:rPr>
      </w:pPr>
      <w:r w:rsidRPr="008B4B56">
        <w:rPr>
          <w:b/>
          <w:bCs/>
          <w:color w:val="0070C0"/>
          <w:lang w:val="es-MX"/>
        </w:rPr>
        <w:t xml:space="preserve">Para mayor información acerca de vacunas COVID, </w:t>
      </w:r>
      <w:r w:rsidR="0097558A">
        <w:rPr>
          <w:b/>
          <w:bCs/>
          <w:color w:val="0070C0"/>
          <w:lang w:val="es-MX"/>
        </w:rPr>
        <w:t>pregunte a su enfermera o doctor.</w:t>
      </w:r>
    </w:p>
    <w:sectPr w:rsidR="00785F70" w:rsidRPr="00172914" w:rsidSect="008B4B56">
      <w:footerReference w:type="default" r:id="rId10"/>
      <w:type w:val="continuous"/>
      <w:pgSz w:w="12240" w:h="15840"/>
      <w:pgMar w:top="1080" w:right="1296" w:bottom="108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BDAD4" w14:textId="77777777" w:rsidR="00D21D1F" w:rsidRDefault="00D21D1F" w:rsidP="00705767">
      <w:pPr>
        <w:spacing w:after="0" w:line="240" w:lineRule="auto"/>
      </w:pPr>
      <w:r>
        <w:separator/>
      </w:r>
    </w:p>
  </w:endnote>
  <w:endnote w:type="continuationSeparator" w:id="0">
    <w:p w14:paraId="615E3E7F" w14:textId="77777777" w:rsidR="00D21D1F" w:rsidRDefault="00D21D1F"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78F9" w14:textId="73DE8CB5" w:rsidR="008B4B56" w:rsidRDefault="00172914" w:rsidP="008B4B56">
    <w:pPr>
      <w:pStyle w:val="Footer"/>
      <w:jc w:val="right"/>
    </w:pPr>
    <w:r>
      <w:t xml:space="preserve">Un </w:t>
    </w:r>
    <w:proofErr w:type="spellStart"/>
    <w:r>
      <w:t>Servicio</w:t>
    </w:r>
    <w:proofErr w:type="spellEnd"/>
    <w:r>
      <w:t xml:space="preserve"> de UCI Health. </w:t>
    </w:r>
    <w:proofErr w:type="spellStart"/>
    <w:r>
      <w:t>Actualizado</w:t>
    </w:r>
    <w:proofErr w:type="spellEnd"/>
    <w:r w:rsidR="00BB3636">
      <w:t xml:space="preserve">: </w:t>
    </w:r>
    <w:r w:rsidR="00964648">
      <w:t>1/29</w:t>
    </w:r>
    <w:r w:rsidR="008B4B56">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230DC" w14:textId="77777777" w:rsidR="00D21D1F" w:rsidRDefault="00D21D1F" w:rsidP="00705767">
      <w:pPr>
        <w:spacing w:after="0" w:line="240" w:lineRule="auto"/>
      </w:pPr>
      <w:r>
        <w:separator/>
      </w:r>
    </w:p>
  </w:footnote>
  <w:footnote w:type="continuationSeparator" w:id="0">
    <w:p w14:paraId="4E8BD41D" w14:textId="77777777" w:rsidR="00D21D1F" w:rsidRDefault="00D21D1F" w:rsidP="0070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D3B"/>
    <w:multiLevelType w:val="hybridMultilevel"/>
    <w:tmpl w:val="A682532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31D78E7"/>
    <w:multiLevelType w:val="hybridMultilevel"/>
    <w:tmpl w:val="C7EC27BC"/>
    <w:lvl w:ilvl="0" w:tplc="C450D97A">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F732A"/>
    <w:multiLevelType w:val="hybridMultilevel"/>
    <w:tmpl w:val="EB6089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36ADD"/>
    <w:multiLevelType w:val="hybridMultilevel"/>
    <w:tmpl w:val="88687A0A"/>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3BBE"/>
    <w:multiLevelType w:val="hybridMultilevel"/>
    <w:tmpl w:val="731434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187C38"/>
    <w:multiLevelType w:val="hybridMultilevel"/>
    <w:tmpl w:val="966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17983"/>
    <w:multiLevelType w:val="hybridMultilevel"/>
    <w:tmpl w:val="C7EC27BC"/>
    <w:lvl w:ilvl="0" w:tplc="C450D97A">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7915D0"/>
    <w:multiLevelType w:val="hybridMultilevel"/>
    <w:tmpl w:val="005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B18B5"/>
    <w:multiLevelType w:val="hybridMultilevel"/>
    <w:tmpl w:val="7CA8A6DE"/>
    <w:lvl w:ilvl="0" w:tplc="4464FFCE">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5636657"/>
    <w:multiLevelType w:val="hybridMultilevel"/>
    <w:tmpl w:val="1BDE5D02"/>
    <w:lvl w:ilvl="0" w:tplc="0409000F">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34010"/>
    <w:multiLevelType w:val="hybridMultilevel"/>
    <w:tmpl w:val="AEE6430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B3374F"/>
    <w:multiLevelType w:val="hybridMultilevel"/>
    <w:tmpl w:val="64EE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14A9E"/>
    <w:multiLevelType w:val="hybridMultilevel"/>
    <w:tmpl w:val="C29A1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B711F"/>
    <w:multiLevelType w:val="hybridMultilevel"/>
    <w:tmpl w:val="0E4C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F7C54"/>
    <w:multiLevelType w:val="hybridMultilevel"/>
    <w:tmpl w:val="7E22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94F22"/>
    <w:multiLevelType w:val="hybridMultilevel"/>
    <w:tmpl w:val="1EF4D0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37A56F4"/>
    <w:multiLevelType w:val="hybridMultilevel"/>
    <w:tmpl w:val="4FBE94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6B554D6"/>
    <w:multiLevelType w:val="hybridMultilevel"/>
    <w:tmpl w:val="B97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C2C79"/>
    <w:multiLevelType w:val="hybridMultilevel"/>
    <w:tmpl w:val="3ED02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16"/>
  </w:num>
  <w:num w:numId="5">
    <w:abstractNumId w:val="0"/>
  </w:num>
  <w:num w:numId="6">
    <w:abstractNumId w:val="4"/>
  </w:num>
  <w:num w:numId="7">
    <w:abstractNumId w:val="8"/>
  </w:num>
  <w:num w:numId="8">
    <w:abstractNumId w:val="11"/>
  </w:num>
  <w:num w:numId="9">
    <w:abstractNumId w:val="5"/>
  </w:num>
  <w:num w:numId="10">
    <w:abstractNumId w:val="17"/>
  </w:num>
  <w:num w:numId="11">
    <w:abstractNumId w:val="14"/>
  </w:num>
  <w:num w:numId="12">
    <w:abstractNumId w:val="13"/>
  </w:num>
  <w:num w:numId="13">
    <w:abstractNumId w:val="6"/>
  </w:num>
  <w:num w:numId="14">
    <w:abstractNumId w:val="7"/>
  </w:num>
  <w:num w:numId="15">
    <w:abstractNumId w:val="3"/>
  </w:num>
  <w:num w:numId="16">
    <w:abstractNumId w:val="1"/>
  </w:num>
  <w:num w:numId="17">
    <w:abstractNumId w:val="9"/>
  </w:num>
  <w:num w:numId="18">
    <w:abstractNumId w:val="2"/>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10F8C"/>
    <w:rsid w:val="000137DB"/>
    <w:rsid w:val="000171A3"/>
    <w:rsid w:val="000215AC"/>
    <w:rsid w:val="000508C3"/>
    <w:rsid w:val="00055EE9"/>
    <w:rsid w:val="0006304A"/>
    <w:rsid w:val="00064A36"/>
    <w:rsid w:val="00066630"/>
    <w:rsid w:val="00072FF7"/>
    <w:rsid w:val="000749D9"/>
    <w:rsid w:val="00075B1A"/>
    <w:rsid w:val="00091136"/>
    <w:rsid w:val="000926D1"/>
    <w:rsid w:val="00093739"/>
    <w:rsid w:val="000A20AF"/>
    <w:rsid w:val="000B09D0"/>
    <w:rsid w:val="000C243F"/>
    <w:rsid w:val="000D0664"/>
    <w:rsid w:val="000D2317"/>
    <w:rsid w:val="000D5323"/>
    <w:rsid w:val="000D6759"/>
    <w:rsid w:val="000D7C4E"/>
    <w:rsid w:val="000E214B"/>
    <w:rsid w:val="000E27BD"/>
    <w:rsid w:val="000E3975"/>
    <w:rsid w:val="000E5DE9"/>
    <w:rsid w:val="000E7E43"/>
    <w:rsid w:val="000E7F60"/>
    <w:rsid w:val="000F45F9"/>
    <w:rsid w:val="000F62AA"/>
    <w:rsid w:val="000F64DF"/>
    <w:rsid w:val="000F6CBA"/>
    <w:rsid w:val="000F6F33"/>
    <w:rsid w:val="000F7185"/>
    <w:rsid w:val="0010085C"/>
    <w:rsid w:val="001019FF"/>
    <w:rsid w:val="00102633"/>
    <w:rsid w:val="00110EB1"/>
    <w:rsid w:val="0011210B"/>
    <w:rsid w:val="0012163C"/>
    <w:rsid w:val="00126611"/>
    <w:rsid w:val="00136DF8"/>
    <w:rsid w:val="00155F77"/>
    <w:rsid w:val="0016407F"/>
    <w:rsid w:val="00164987"/>
    <w:rsid w:val="00165027"/>
    <w:rsid w:val="00167052"/>
    <w:rsid w:val="00172914"/>
    <w:rsid w:val="00172CB4"/>
    <w:rsid w:val="00184644"/>
    <w:rsid w:val="00194C2B"/>
    <w:rsid w:val="00195700"/>
    <w:rsid w:val="001A05AD"/>
    <w:rsid w:val="001A0974"/>
    <w:rsid w:val="001B7B3D"/>
    <w:rsid w:val="001C2409"/>
    <w:rsid w:val="001C7D5C"/>
    <w:rsid w:val="001D0851"/>
    <w:rsid w:val="001D760F"/>
    <w:rsid w:val="001E2876"/>
    <w:rsid w:val="001F026E"/>
    <w:rsid w:val="001F2C42"/>
    <w:rsid w:val="00204190"/>
    <w:rsid w:val="002108B8"/>
    <w:rsid w:val="00211D1B"/>
    <w:rsid w:val="00212D8E"/>
    <w:rsid w:val="00213023"/>
    <w:rsid w:val="0021498F"/>
    <w:rsid w:val="00215FD5"/>
    <w:rsid w:val="00216DF5"/>
    <w:rsid w:val="00224CC8"/>
    <w:rsid w:val="00234A96"/>
    <w:rsid w:val="0024264F"/>
    <w:rsid w:val="00243433"/>
    <w:rsid w:val="00251D0B"/>
    <w:rsid w:val="00254C20"/>
    <w:rsid w:val="00254C67"/>
    <w:rsid w:val="00256AF0"/>
    <w:rsid w:val="002612BD"/>
    <w:rsid w:val="0026214B"/>
    <w:rsid w:val="002671F5"/>
    <w:rsid w:val="00272A5C"/>
    <w:rsid w:val="0027413A"/>
    <w:rsid w:val="0027415D"/>
    <w:rsid w:val="00283497"/>
    <w:rsid w:val="00290303"/>
    <w:rsid w:val="00295E56"/>
    <w:rsid w:val="002A2DA6"/>
    <w:rsid w:val="002A3A90"/>
    <w:rsid w:val="002A7978"/>
    <w:rsid w:val="002B18A9"/>
    <w:rsid w:val="002B3499"/>
    <w:rsid w:val="002B52D0"/>
    <w:rsid w:val="002C2EC6"/>
    <w:rsid w:val="002C460B"/>
    <w:rsid w:val="002C5BFC"/>
    <w:rsid w:val="002C7A3D"/>
    <w:rsid w:val="002D2D2A"/>
    <w:rsid w:val="002D5259"/>
    <w:rsid w:val="002E4F37"/>
    <w:rsid w:val="002F6359"/>
    <w:rsid w:val="00301B80"/>
    <w:rsid w:val="00304C9C"/>
    <w:rsid w:val="0030692D"/>
    <w:rsid w:val="00312B63"/>
    <w:rsid w:val="00320401"/>
    <w:rsid w:val="003325F7"/>
    <w:rsid w:val="00332AE5"/>
    <w:rsid w:val="003351FC"/>
    <w:rsid w:val="0034018A"/>
    <w:rsid w:val="00344E05"/>
    <w:rsid w:val="0034620B"/>
    <w:rsid w:val="00350B84"/>
    <w:rsid w:val="0035352B"/>
    <w:rsid w:val="003570EE"/>
    <w:rsid w:val="00357C6C"/>
    <w:rsid w:val="00357EA2"/>
    <w:rsid w:val="00370508"/>
    <w:rsid w:val="00374D7B"/>
    <w:rsid w:val="0037730E"/>
    <w:rsid w:val="003806E0"/>
    <w:rsid w:val="00382FDD"/>
    <w:rsid w:val="00385D37"/>
    <w:rsid w:val="00387C45"/>
    <w:rsid w:val="00395EDF"/>
    <w:rsid w:val="003A36FC"/>
    <w:rsid w:val="003A5A73"/>
    <w:rsid w:val="003A5BF8"/>
    <w:rsid w:val="003A6454"/>
    <w:rsid w:val="003B49C2"/>
    <w:rsid w:val="003D4EBF"/>
    <w:rsid w:val="003E3D0F"/>
    <w:rsid w:val="003E586A"/>
    <w:rsid w:val="003F6C0C"/>
    <w:rsid w:val="00407135"/>
    <w:rsid w:val="00451A19"/>
    <w:rsid w:val="00453393"/>
    <w:rsid w:val="00453509"/>
    <w:rsid w:val="00460641"/>
    <w:rsid w:val="004628F4"/>
    <w:rsid w:val="00462C2B"/>
    <w:rsid w:val="0048149E"/>
    <w:rsid w:val="00481B94"/>
    <w:rsid w:val="00483DF7"/>
    <w:rsid w:val="004866CF"/>
    <w:rsid w:val="00487BBD"/>
    <w:rsid w:val="004A07B6"/>
    <w:rsid w:val="004A1A8F"/>
    <w:rsid w:val="004A3C2F"/>
    <w:rsid w:val="004B2C37"/>
    <w:rsid w:val="004B3DA0"/>
    <w:rsid w:val="004C2677"/>
    <w:rsid w:val="004C3B5B"/>
    <w:rsid w:val="004C522C"/>
    <w:rsid w:val="004C5289"/>
    <w:rsid w:val="004D285A"/>
    <w:rsid w:val="004F5CC3"/>
    <w:rsid w:val="00502A05"/>
    <w:rsid w:val="0050504A"/>
    <w:rsid w:val="00512BB5"/>
    <w:rsid w:val="00514D29"/>
    <w:rsid w:val="00514F14"/>
    <w:rsid w:val="005261AE"/>
    <w:rsid w:val="00550852"/>
    <w:rsid w:val="00550C0D"/>
    <w:rsid w:val="00555C94"/>
    <w:rsid w:val="00560504"/>
    <w:rsid w:val="00561FD7"/>
    <w:rsid w:val="00563882"/>
    <w:rsid w:val="005664F8"/>
    <w:rsid w:val="00581589"/>
    <w:rsid w:val="0058742D"/>
    <w:rsid w:val="00590177"/>
    <w:rsid w:val="005945A9"/>
    <w:rsid w:val="005A5876"/>
    <w:rsid w:val="005B4695"/>
    <w:rsid w:val="005B4705"/>
    <w:rsid w:val="005B57A0"/>
    <w:rsid w:val="005B7654"/>
    <w:rsid w:val="005C2DA6"/>
    <w:rsid w:val="005D3488"/>
    <w:rsid w:val="005E1F48"/>
    <w:rsid w:val="005E217D"/>
    <w:rsid w:val="005F0919"/>
    <w:rsid w:val="005F0E1A"/>
    <w:rsid w:val="005F4EDE"/>
    <w:rsid w:val="005F7710"/>
    <w:rsid w:val="00602DC8"/>
    <w:rsid w:val="0060310D"/>
    <w:rsid w:val="0061184C"/>
    <w:rsid w:val="00611EC8"/>
    <w:rsid w:val="0061352D"/>
    <w:rsid w:val="00615455"/>
    <w:rsid w:val="00622C56"/>
    <w:rsid w:val="00627952"/>
    <w:rsid w:val="00635428"/>
    <w:rsid w:val="0064656D"/>
    <w:rsid w:val="0065008A"/>
    <w:rsid w:val="006616B1"/>
    <w:rsid w:val="00665449"/>
    <w:rsid w:val="006674EA"/>
    <w:rsid w:val="00670F5E"/>
    <w:rsid w:val="00672E3A"/>
    <w:rsid w:val="006738CF"/>
    <w:rsid w:val="0067509F"/>
    <w:rsid w:val="006768E7"/>
    <w:rsid w:val="006839FB"/>
    <w:rsid w:val="00685DC2"/>
    <w:rsid w:val="00687459"/>
    <w:rsid w:val="00696621"/>
    <w:rsid w:val="006A3CF8"/>
    <w:rsid w:val="006B0548"/>
    <w:rsid w:val="006B433F"/>
    <w:rsid w:val="006B47AA"/>
    <w:rsid w:val="006B783E"/>
    <w:rsid w:val="006B7A95"/>
    <w:rsid w:val="006C2B66"/>
    <w:rsid w:val="006C635C"/>
    <w:rsid w:val="006D2B45"/>
    <w:rsid w:val="006D3B05"/>
    <w:rsid w:val="006D4FC6"/>
    <w:rsid w:val="006E227E"/>
    <w:rsid w:val="006E4A05"/>
    <w:rsid w:val="006F0BA5"/>
    <w:rsid w:val="0070126F"/>
    <w:rsid w:val="00703255"/>
    <w:rsid w:val="007034BF"/>
    <w:rsid w:val="00704A01"/>
    <w:rsid w:val="00704D1A"/>
    <w:rsid w:val="00705767"/>
    <w:rsid w:val="00705ABE"/>
    <w:rsid w:val="00706198"/>
    <w:rsid w:val="00706D0E"/>
    <w:rsid w:val="00714470"/>
    <w:rsid w:val="007179DD"/>
    <w:rsid w:val="007202EE"/>
    <w:rsid w:val="0072269E"/>
    <w:rsid w:val="007261BA"/>
    <w:rsid w:val="00727228"/>
    <w:rsid w:val="00727A93"/>
    <w:rsid w:val="007304D1"/>
    <w:rsid w:val="00732F1D"/>
    <w:rsid w:val="00733DB4"/>
    <w:rsid w:val="00736483"/>
    <w:rsid w:val="007373F1"/>
    <w:rsid w:val="007377CC"/>
    <w:rsid w:val="00741891"/>
    <w:rsid w:val="007440D3"/>
    <w:rsid w:val="00744911"/>
    <w:rsid w:val="007507F1"/>
    <w:rsid w:val="007556C9"/>
    <w:rsid w:val="00762608"/>
    <w:rsid w:val="007639E8"/>
    <w:rsid w:val="00776778"/>
    <w:rsid w:val="00785393"/>
    <w:rsid w:val="00785F70"/>
    <w:rsid w:val="00795F6D"/>
    <w:rsid w:val="00796555"/>
    <w:rsid w:val="007A74C6"/>
    <w:rsid w:val="007B09E1"/>
    <w:rsid w:val="007B225E"/>
    <w:rsid w:val="007B6B39"/>
    <w:rsid w:val="007C75FC"/>
    <w:rsid w:val="007D135F"/>
    <w:rsid w:val="007D75FA"/>
    <w:rsid w:val="007E18FC"/>
    <w:rsid w:val="007E48B8"/>
    <w:rsid w:val="007E50C5"/>
    <w:rsid w:val="007E7A18"/>
    <w:rsid w:val="007F0813"/>
    <w:rsid w:val="007F336E"/>
    <w:rsid w:val="00801D6C"/>
    <w:rsid w:val="00803834"/>
    <w:rsid w:val="00806D09"/>
    <w:rsid w:val="00806DEE"/>
    <w:rsid w:val="00807C33"/>
    <w:rsid w:val="00815384"/>
    <w:rsid w:val="008167EF"/>
    <w:rsid w:val="008178B5"/>
    <w:rsid w:val="00820F8E"/>
    <w:rsid w:val="008301EA"/>
    <w:rsid w:val="00832E2C"/>
    <w:rsid w:val="00844EF2"/>
    <w:rsid w:val="008476C8"/>
    <w:rsid w:val="0084777B"/>
    <w:rsid w:val="00847F3F"/>
    <w:rsid w:val="00847FC5"/>
    <w:rsid w:val="00850272"/>
    <w:rsid w:val="00853801"/>
    <w:rsid w:val="00862D2D"/>
    <w:rsid w:val="00874AE1"/>
    <w:rsid w:val="00877C90"/>
    <w:rsid w:val="00881034"/>
    <w:rsid w:val="008810BC"/>
    <w:rsid w:val="00881557"/>
    <w:rsid w:val="00881EAE"/>
    <w:rsid w:val="008A037C"/>
    <w:rsid w:val="008A13E3"/>
    <w:rsid w:val="008A2F8F"/>
    <w:rsid w:val="008A43BB"/>
    <w:rsid w:val="008B27CC"/>
    <w:rsid w:val="008B3841"/>
    <w:rsid w:val="008B4B56"/>
    <w:rsid w:val="008B748B"/>
    <w:rsid w:val="008C24DF"/>
    <w:rsid w:val="008C5382"/>
    <w:rsid w:val="008C5F0F"/>
    <w:rsid w:val="008D2228"/>
    <w:rsid w:val="008E0362"/>
    <w:rsid w:val="008E1FEE"/>
    <w:rsid w:val="008E6EDF"/>
    <w:rsid w:val="008F32FC"/>
    <w:rsid w:val="008F534A"/>
    <w:rsid w:val="008F7FED"/>
    <w:rsid w:val="009051DA"/>
    <w:rsid w:val="00906F34"/>
    <w:rsid w:val="00907F80"/>
    <w:rsid w:val="00910469"/>
    <w:rsid w:val="009110FE"/>
    <w:rsid w:val="00917EBE"/>
    <w:rsid w:val="00923B2E"/>
    <w:rsid w:val="00925993"/>
    <w:rsid w:val="00925B1F"/>
    <w:rsid w:val="00935A70"/>
    <w:rsid w:val="0093676A"/>
    <w:rsid w:val="009453D5"/>
    <w:rsid w:val="00947B69"/>
    <w:rsid w:val="00964648"/>
    <w:rsid w:val="00966A20"/>
    <w:rsid w:val="00967B20"/>
    <w:rsid w:val="0097558A"/>
    <w:rsid w:val="0098353E"/>
    <w:rsid w:val="00984323"/>
    <w:rsid w:val="00984F82"/>
    <w:rsid w:val="009907A5"/>
    <w:rsid w:val="00990827"/>
    <w:rsid w:val="009910BD"/>
    <w:rsid w:val="0099521F"/>
    <w:rsid w:val="00997319"/>
    <w:rsid w:val="00997D41"/>
    <w:rsid w:val="009A0C38"/>
    <w:rsid w:val="009A2DD1"/>
    <w:rsid w:val="009A31F0"/>
    <w:rsid w:val="009A4221"/>
    <w:rsid w:val="009A558A"/>
    <w:rsid w:val="009D3FB0"/>
    <w:rsid w:val="009F3B89"/>
    <w:rsid w:val="009F6E9E"/>
    <w:rsid w:val="00A00E40"/>
    <w:rsid w:val="00A02A0C"/>
    <w:rsid w:val="00A07B3C"/>
    <w:rsid w:val="00A13C34"/>
    <w:rsid w:val="00A14138"/>
    <w:rsid w:val="00A146E2"/>
    <w:rsid w:val="00A2072F"/>
    <w:rsid w:val="00A222C2"/>
    <w:rsid w:val="00A27CD4"/>
    <w:rsid w:val="00A32E60"/>
    <w:rsid w:val="00A41D67"/>
    <w:rsid w:val="00A4463C"/>
    <w:rsid w:val="00A448E4"/>
    <w:rsid w:val="00A467EB"/>
    <w:rsid w:val="00A47ED1"/>
    <w:rsid w:val="00A52B71"/>
    <w:rsid w:val="00A53EF5"/>
    <w:rsid w:val="00A54A2C"/>
    <w:rsid w:val="00A57F69"/>
    <w:rsid w:val="00A65948"/>
    <w:rsid w:val="00A67D44"/>
    <w:rsid w:val="00A730C8"/>
    <w:rsid w:val="00A73498"/>
    <w:rsid w:val="00A73C1A"/>
    <w:rsid w:val="00A81A67"/>
    <w:rsid w:val="00A8240F"/>
    <w:rsid w:val="00A828F2"/>
    <w:rsid w:val="00A86E74"/>
    <w:rsid w:val="00A8709D"/>
    <w:rsid w:val="00A919D9"/>
    <w:rsid w:val="00A926E8"/>
    <w:rsid w:val="00A9717D"/>
    <w:rsid w:val="00A9790B"/>
    <w:rsid w:val="00AA26CE"/>
    <w:rsid w:val="00AA3452"/>
    <w:rsid w:val="00AA471F"/>
    <w:rsid w:val="00AA5D4F"/>
    <w:rsid w:val="00AA78A4"/>
    <w:rsid w:val="00AB2E29"/>
    <w:rsid w:val="00AB6B27"/>
    <w:rsid w:val="00AB709E"/>
    <w:rsid w:val="00AC084A"/>
    <w:rsid w:val="00AC0D4D"/>
    <w:rsid w:val="00AC10AF"/>
    <w:rsid w:val="00AC25D0"/>
    <w:rsid w:val="00AD39FE"/>
    <w:rsid w:val="00AD6BF5"/>
    <w:rsid w:val="00AE6E1D"/>
    <w:rsid w:val="00AF410A"/>
    <w:rsid w:val="00AF4740"/>
    <w:rsid w:val="00B010F2"/>
    <w:rsid w:val="00B02393"/>
    <w:rsid w:val="00B0611C"/>
    <w:rsid w:val="00B07BF9"/>
    <w:rsid w:val="00B1473E"/>
    <w:rsid w:val="00B218A4"/>
    <w:rsid w:val="00B21F74"/>
    <w:rsid w:val="00B230D5"/>
    <w:rsid w:val="00B251D2"/>
    <w:rsid w:val="00B306AB"/>
    <w:rsid w:val="00B31290"/>
    <w:rsid w:val="00B42556"/>
    <w:rsid w:val="00B44289"/>
    <w:rsid w:val="00B609F7"/>
    <w:rsid w:val="00B776D2"/>
    <w:rsid w:val="00B8186E"/>
    <w:rsid w:val="00B83016"/>
    <w:rsid w:val="00B83254"/>
    <w:rsid w:val="00B8585A"/>
    <w:rsid w:val="00B900F6"/>
    <w:rsid w:val="00B96074"/>
    <w:rsid w:val="00BA2017"/>
    <w:rsid w:val="00BB17C6"/>
    <w:rsid w:val="00BB2DCF"/>
    <w:rsid w:val="00BB3636"/>
    <w:rsid w:val="00BB752C"/>
    <w:rsid w:val="00BC1239"/>
    <w:rsid w:val="00BC6A71"/>
    <w:rsid w:val="00BD09A8"/>
    <w:rsid w:val="00BD0C83"/>
    <w:rsid w:val="00BD2089"/>
    <w:rsid w:val="00BD69B9"/>
    <w:rsid w:val="00BE2CA6"/>
    <w:rsid w:val="00BE4D76"/>
    <w:rsid w:val="00BE63FA"/>
    <w:rsid w:val="00BF1FC8"/>
    <w:rsid w:val="00C06539"/>
    <w:rsid w:val="00C12E44"/>
    <w:rsid w:val="00C1336B"/>
    <w:rsid w:val="00C1630D"/>
    <w:rsid w:val="00C27267"/>
    <w:rsid w:val="00C30E8C"/>
    <w:rsid w:val="00C335D6"/>
    <w:rsid w:val="00C40A82"/>
    <w:rsid w:val="00C44DCC"/>
    <w:rsid w:val="00C4533B"/>
    <w:rsid w:val="00C46229"/>
    <w:rsid w:val="00C52140"/>
    <w:rsid w:val="00C6177F"/>
    <w:rsid w:val="00C651B5"/>
    <w:rsid w:val="00C65F8A"/>
    <w:rsid w:val="00C666F0"/>
    <w:rsid w:val="00C70F63"/>
    <w:rsid w:val="00C81EF4"/>
    <w:rsid w:val="00C84214"/>
    <w:rsid w:val="00C85835"/>
    <w:rsid w:val="00C86AB1"/>
    <w:rsid w:val="00C87FE0"/>
    <w:rsid w:val="00C904A1"/>
    <w:rsid w:val="00C96587"/>
    <w:rsid w:val="00C9686A"/>
    <w:rsid w:val="00CA2AFE"/>
    <w:rsid w:val="00CA37DC"/>
    <w:rsid w:val="00CA5227"/>
    <w:rsid w:val="00CA7446"/>
    <w:rsid w:val="00CB4EEF"/>
    <w:rsid w:val="00CC7979"/>
    <w:rsid w:val="00CD272B"/>
    <w:rsid w:val="00CD3A88"/>
    <w:rsid w:val="00CD6666"/>
    <w:rsid w:val="00CE049E"/>
    <w:rsid w:val="00CE1AB9"/>
    <w:rsid w:val="00CE3F10"/>
    <w:rsid w:val="00D0015D"/>
    <w:rsid w:val="00D012A8"/>
    <w:rsid w:val="00D07397"/>
    <w:rsid w:val="00D1028A"/>
    <w:rsid w:val="00D140CD"/>
    <w:rsid w:val="00D14E62"/>
    <w:rsid w:val="00D16B63"/>
    <w:rsid w:val="00D21D1F"/>
    <w:rsid w:val="00D225B4"/>
    <w:rsid w:val="00D240A2"/>
    <w:rsid w:val="00D44B90"/>
    <w:rsid w:val="00D45AA0"/>
    <w:rsid w:val="00D51A1B"/>
    <w:rsid w:val="00D53376"/>
    <w:rsid w:val="00D6020C"/>
    <w:rsid w:val="00D721E0"/>
    <w:rsid w:val="00D76CD8"/>
    <w:rsid w:val="00D976A3"/>
    <w:rsid w:val="00DA02F7"/>
    <w:rsid w:val="00DB3719"/>
    <w:rsid w:val="00DC3E38"/>
    <w:rsid w:val="00DD0CEB"/>
    <w:rsid w:val="00DD5583"/>
    <w:rsid w:val="00DE0685"/>
    <w:rsid w:val="00DE1934"/>
    <w:rsid w:val="00DE79B5"/>
    <w:rsid w:val="00DF18B3"/>
    <w:rsid w:val="00DF2583"/>
    <w:rsid w:val="00DF383D"/>
    <w:rsid w:val="00E00147"/>
    <w:rsid w:val="00E00630"/>
    <w:rsid w:val="00E007C2"/>
    <w:rsid w:val="00E0188E"/>
    <w:rsid w:val="00E060DD"/>
    <w:rsid w:val="00E11E97"/>
    <w:rsid w:val="00E14A7C"/>
    <w:rsid w:val="00E16998"/>
    <w:rsid w:val="00E2568C"/>
    <w:rsid w:val="00E279B3"/>
    <w:rsid w:val="00E34197"/>
    <w:rsid w:val="00E40900"/>
    <w:rsid w:val="00E41A1F"/>
    <w:rsid w:val="00E422C3"/>
    <w:rsid w:val="00E43794"/>
    <w:rsid w:val="00E43861"/>
    <w:rsid w:val="00E43CEF"/>
    <w:rsid w:val="00E52C44"/>
    <w:rsid w:val="00E52D06"/>
    <w:rsid w:val="00E61CF1"/>
    <w:rsid w:val="00E627A8"/>
    <w:rsid w:val="00E765F2"/>
    <w:rsid w:val="00E92FE4"/>
    <w:rsid w:val="00E96207"/>
    <w:rsid w:val="00E9655F"/>
    <w:rsid w:val="00EB6DBC"/>
    <w:rsid w:val="00EC7342"/>
    <w:rsid w:val="00ED3831"/>
    <w:rsid w:val="00ED7FE9"/>
    <w:rsid w:val="00EE51C2"/>
    <w:rsid w:val="00EF09A5"/>
    <w:rsid w:val="00EF70C5"/>
    <w:rsid w:val="00F001D9"/>
    <w:rsid w:val="00F14853"/>
    <w:rsid w:val="00F14F00"/>
    <w:rsid w:val="00F170A7"/>
    <w:rsid w:val="00F21635"/>
    <w:rsid w:val="00F241D9"/>
    <w:rsid w:val="00F26D2E"/>
    <w:rsid w:val="00F3498F"/>
    <w:rsid w:val="00F43FDA"/>
    <w:rsid w:val="00F47760"/>
    <w:rsid w:val="00F549D3"/>
    <w:rsid w:val="00F54B59"/>
    <w:rsid w:val="00F55831"/>
    <w:rsid w:val="00F55FCD"/>
    <w:rsid w:val="00F626AB"/>
    <w:rsid w:val="00F65FE8"/>
    <w:rsid w:val="00F73DC3"/>
    <w:rsid w:val="00F7404B"/>
    <w:rsid w:val="00F75B6C"/>
    <w:rsid w:val="00F77660"/>
    <w:rsid w:val="00F85D2D"/>
    <w:rsid w:val="00F91B4A"/>
    <w:rsid w:val="00F949AD"/>
    <w:rsid w:val="00FA1138"/>
    <w:rsid w:val="00FA1410"/>
    <w:rsid w:val="00FA28A9"/>
    <w:rsid w:val="00FC06A2"/>
    <w:rsid w:val="00FC4B0B"/>
    <w:rsid w:val="00FD2B91"/>
    <w:rsid w:val="00FD2BE6"/>
    <w:rsid w:val="00FD7199"/>
    <w:rsid w:val="00FE2B6F"/>
    <w:rsid w:val="00FF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E53324"/>
  <w15:docId w15:val="{31117E39-7706-4F62-A053-912D7B72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627A6.5D56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D9E7-15F6-492D-8F7A-3EAE514F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Pedrani, Paula A</cp:lastModifiedBy>
  <cp:revision>2</cp:revision>
  <cp:lastPrinted>2020-04-06T21:51:00Z</cp:lastPrinted>
  <dcterms:created xsi:type="dcterms:W3CDTF">2021-01-29T23:42:00Z</dcterms:created>
  <dcterms:modified xsi:type="dcterms:W3CDTF">2021-01-29T23:42:00Z</dcterms:modified>
</cp:coreProperties>
</file>